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2E8FFDD" w:rsidR="00D50373" w:rsidRDefault="00ED0CB8">
      <w:pPr>
        <w:pBdr>
          <w:left w:val="none" w:sz="0" w:space="22" w:color="auto"/>
        </w:pBdr>
        <w:spacing w:before="180" w:after="180" w:line="480" w:lineRule="auto"/>
        <w:ind w:firstLine="720"/>
        <w:rPr>
          <w:rFonts w:ascii="Times New Roman" w:eastAsia="Times New Roman" w:hAnsi="Times New Roman" w:cs="Times New Roman"/>
          <w:i/>
          <w:color w:val="2D3B45"/>
          <w:sz w:val="24"/>
          <w:szCs w:val="24"/>
        </w:rPr>
      </w:pPr>
      <w:r>
        <w:rPr>
          <w:rFonts w:ascii="Times New Roman" w:eastAsia="Times New Roman" w:hAnsi="Times New Roman" w:cs="Times New Roman"/>
          <w:color w:val="2D3B45"/>
          <w:sz w:val="24"/>
          <w:szCs w:val="24"/>
        </w:rPr>
        <w:t>Hate Speech is defined in many ways and often depends on the situation, action, or event that takes place, although there is no legal definition under United States Law. In the United States “hate speech” is protected under the First Amendment. However, an</w:t>
      </w:r>
      <w:r>
        <w:rPr>
          <w:rFonts w:ascii="Times New Roman" w:eastAsia="Times New Roman" w:hAnsi="Times New Roman" w:cs="Times New Roman"/>
          <w:color w:val="2D3B45"/>
          <w:sz w:val="24"/>
          <w:szCs w:val="24"/>
        </w:rPr>
        <w:t xml:space="preserve"> individual who “transmits in interstate or foreign commerce any communication containing any threat to kidnap any person or any threat to injure the person of another” is guilty of a felony and faces up to five years’ imprisonment. 18 U. S. C. §875(c).</w:t>
      </w:r>
      <w:r>
        <w:rPr>
          <w:rFonts w:ascii="Times New Roman" w:eastAsia="Times New Roman" w:hAnsi="Times New Roman" w:cs="Times New Roman"/>
          <w:color w:val="373739"/>
          <w:sz w:val="24"/>
          <w:szCs w:val="24"/>
        </w:rPr>
        <w:t xml:space="preserve"> F</w:t>
      </w:r>
      <w:r>
        <w:rPr>
          <w:rFonts w:ascii="Times New Roman" w:eastAsia="Times New Roman" w:hAnsi="Times New Roman" w:cs="Times New Roman"/>
          <w:color w:val="373739"/>
          <w:sz w:val="24"/>
          <w:szCs w:val="24"/>
        </w:rPr>
        <w:t xml:space="preserve">or </w:t>
      </w:r>
      <w:proofErr w:type="gramStart"/>
      <w:r>
        <w:rPr>
          <w:rFonts w:ascii="Times New Roman" w:eastAsia="Times New Roman" w:hAnsi="Times New Roman" w:cs="Times New Roman"/>
          <w:color w:val="373739"/>
          <w:sz w:val="24"/>
          <w:szCs w:val="24"/>
        </w:rPr>
        <w:t>example</w:t>
      </w:r>
      <w:proofErr w:type="gramEnd"/>
      <w:r>
        <w:rPr>
          <w:rFonts w:ascii="Times New Roman" w:eastAsia="Times New Roman" w:hAnsi="Times New Roman" w:cs="Times New Roman"/>
          <w:color w:val="2D3B45"/>
          <w:sz w:val="24"/>
          <w:szCs w:val="24"/>
        </w:rPr>
        <w:t xml:space="preserve"> in </w:t>
      </w:r>
      <w:r>
        <w:rPr>
          <w:rFonts w:ascii="Times New Roman" w:eastAsia="Times New Roman" w:hAnsi="Times New Roman" w:cs="Times New Roman"/>
          <w:i/>
          <w:color w:val="2D3B45"/>
          <w:sz w:val="24"/>
          <w:szCs w:val="24"/>
        </w:rPr>
        <w:t xml:space="preserve">Snyder vs Phelps </w:t>
      </w:r>
      <w:r>
        <w:rPr>
          <w:rFonts w:ascii="Times New Roman" w:eastAsia="Times New Roman" w:hAnsi="Times New Roman" w:cs="Times New Roman"/>
          <w:color w:val="2D3B45"/>
          <w:sz w:val="24"/>
          <w:szCs w:val="24"/>
        </w:rPr>
        <w:t xml:space="preserve">(2011) the right to hate speech was upheld, as the picketing and words did not constitute a personal level of intentional harm.  Therefore, unless there is a perceived true threat </w:t>
      </w:r>
      <w:r>
        <w:rPr>
          <w:rFonts w:ascii="Times New Roman" w:eastAsia="Times New Roman" w:hAnsi="Times New Roman" w:cs="Times New Roman"/>
          <w:i/>
          <w:color w:val="2D3B45"/>
          <w:sz w:val="24"/>
          <w:szCs w:val="24"/>
        </w:rPr>
        <w:t>(Elonis v. U.S., 2015)</w:t>
      </w:r>
      <w:r>
        <w:rPr>
          <w:rFonts w:ascii="Times New Roman" w:eastAsia="Times New Roman" w:hAnsi="Times New Roman" w:cs="Times New Roman"/>
          <w:color w:val="2D3B45"/>
          <w:sz w:val="24"/>
          <w:szCs w:val="24"/>
        </w:rPr>
        <w:t xml:space="preserve"> a conviction will not </w:t>
      </w:r>
      <w:r>
        <w:rPr>
          <w:rFonts w:ascii="Times New Roman" w:eastAsia="Times New Roman" w:hAnsi="Times New Roman" w:cs="Times New Roman"/>
          <w:color w:val="2D3B45"/>
          <w:sz w:val="24"/>
          <w:szCs w:val="24"/>
        </w:rPr>
        <w:t xml:space="preserve">be granted under 18 U.S.C. § 875(c).  Hate speech alone is not subject to hate crime laws without criminal conduct. </w:t>
      </w:r>
      <w:r>
        <w:rPr>
          <w:rFonts w:ascii="Times New Roman" w:eastAsia="Times New Roman" w:hAnsi="Times New Roman" w:cs="Times New Roman"/>
          <w:color w:val="2D3B45"/>
          <w:sz w:val="24"/>
          <w:szCs w:val="24"/>
        </w:rPr>
        <w:br/>
      </w:r>
      <w:r>
        <w:rPr>
          <w:rFonts w:ascii="Times New Roman" w:eastAsia="Times New Roman" w:hAnsi="Times New Roman" w:cs="Times New Roman"/>
          <w:color w:val="2D3B45"/>
          <w:sz w:val="24"/>
          <w:szCs w:val="24"/>
        </w:rPr>
        <w:tab/>
        <w:t xml:space="preserve">Hate speech on social media can be allowed </w:t>
      </w:r>
      <w:proofErr w:type="gramStart"/>
      <w:r>
        <w:rPr>
          <w:rFonts w:ascii="Times New Roman" w:eastAsia="Times New Roman" w:hAnsi="Times New Roman" w:cs="Times New Roman"/>
          <w:color w:val="2D3B45"/>
          <w:sz w:val="24"/>
          <w:szCs w:val="24"/>
        </w:rPr>
        <w:t>as long as</w:t>
      </w:r>
      <w:proofErr w:type="gramEnd"/>
      <w:r>
        <w:rPr>
          <w:rFonts w:ascii="Times New Roman" w:eastAsia="Times New Roman" w:hAnsi="Times New Roman" w:cs="Times New Roman"/>
          <w:color w:val="2D3B45"/>
          <w:sz w:val="24"/>
          <w:szCs w:val="24"/>
        </w:rPr>
        <w:t xml:space="preserve"> it is not a direct threat to an individual, which is prohibited under the U.S. Feder</w:t>
      </w:r>
      <w:r>
        <w:rPr>
          <w:rFonts w:ascii="Times New Roman" w:eastAsia="Times New Roman" w:hAnsi="Times New Roman" w:cs="Times New Roman"/>
          <w:color w:val="2D3B45"/>
          <w:sz w:val="24"/>
          <w:szCs w:val="24"/>
        </w:rPr>
        <w:t xml:space="preserve">al Statute (18 U.S.C. § 875(c)).  Dr. Caitlyn Carlson  (2017) stated that “ </w:t>
      </w:r>
      <w:r>
        <w:rPr>
          <w:rFonts w:ascii="Times New Roman" w:eastAsia="Times New Roman" w:hAnsi="Times New Roman" w:cs="Times New Roman"/>
          <w:sz w:val="24"/>
          <w:szCs w:val="24"/>
        </w:rPr>
        <w:t>t</w:t>
      </w:r>
      <w:r>
        <w:rPr>
          <w:rFonts w:ascii="Times New Roman" w:eastAsia="Times New Roman" w:hAnsi="Times New Roman" w:cs="Times New Roman"/>
          <w:sz w:val="24"/>
          <w:szCs w:val="24"/>
          <w:highlight w:val="white"/>
        </w:rPr>
        <w:t>he terms of service agreements users must electronically sign before they may access a particular platform absolve social media companies of most legal responsibility to protect h</w:t>
      </w:r>
      <w:r>
        <w:rPr>
          <w:rFonts w:ascii="Times New Roman" w:eastAsia="Times New Roman" w:hAnsi="Times New Roman" w:cs="Times New Roman"/>
          <w:sz w:val="24"/>
          <w:szCs w:val="24"/>
          <w:highlight w:val="white"/>
        </w:rPr>
        <w:t xml:space="preserve">ate speech, except that which can be characterized as a direct threat or harassment, both of which are prohibited by U.S. Federal Statutes (18 U.S.C. § 875(c), 47 U.S. Code § 223)” (p. 25). Within the </w:t>
      </w:r>
      <w:proofErr w:type="spellStart"/>
      <w:r>
        <w:rPr>
          <w:rFonts w:ascii="Times New Roman" w:eastAsia="Times New Roman" w:hAnsi="Times New Roman" w:cs="Times New Roman"/>
          <w:sz w:val="24"/>
          <w:szCs w:val="24"/>
          <w:highlight w:val="white"/>
        </w:rPr>
        <w:t>Youtube</w:t>
      </w:r>
      <w:proofErr w:type="spellEnd"/>
      <w:r>
        <w:rPr>
          <w:rFonts w:ascii="Times New Roman" w:eastAsia="Times New Roman" w:hAnsi="Times New Roman" w:cs="Times New Roman"/>
          <w:sz w:val="24"/>
          <w:szCs w:val="24"/>
          <w:highlight w:val="white"/>
        </w:rPr>
        <w:t xml:space="preserve"> Community </w:t>
      </w:r>
      <w:proofErr w:type="gramStart"/>
      <w:r>
        <w:rPr>
          <w:rFonts w:ascii="Times New Roman" w:eastAsia="Times New Roman" w:hAnsi="Times New Roman" w:cs="Times New Roman"/>
          <w:sz w:val="24"/>
          <w:szCs w:val="24"/>
          <w:highlight w:val="white"/>
        </w:rPr>
        <w:t xml:space="preserve">Guidelines  </w:t>
      </w:r>
      <w:r>
        <w:rPr>
          <w:rFonts w:ascii="Times New Roman" w:eastAsia="Times New Roman" w:hAnsi="Times New Roman" w:cs="Times New Roman"/>
          <w:color w:val="373739"/>
          <w:sz w:val="24"/>
          <w:szCs w:val="24"/>
        </w:rPr>
        <w:t>“</w:t>
      </w:r>
      <w:proofErr w:type="gramEnd"/>
      <w:r>
        <w:rPr>
          <w:rFonts w:ascii="Times New Roman" w:eastAsia="Times New Roman" w:hAnsi="Times New Roman" w:cs="Times New Roman"/>
          <w:color w:val="373739"/>
          <w:sz w:val="24"/>
          <w:szCs w:val="24"/>
        </w:rPr>
        <w:t>Hate Speech refers to co</w:t>
      </w:r>
      <w:r>
        <w:rPr>
          <w:rFonts w:ascii="Times New Roman" w:eastAsia="Times New Roman" w:hAnsi="Times New Roman" w:cs="Times New Roman"/>
          <w:color w:val="373739"/>
          <w:sz w:val="24"/>
          <w:szCs w:val="24"/>
        </w:rPr>
        <w:t>ntent that incites hatred against members of a protected group. For instance, racist or sexist content may be considered hate speech</w:t>
      </w:r>
      <w:proofErr w:type="gramStart"/>
      <w:r>
        <w:rPr>
          <w:rFonts w:ascii="Times New Roman" w:eastAsia="Times New Roman" w:hAnsi="Times New Roman" w:cs="Times New Roman"/>
          <w:color w:val="373739"/>
          <w:sz w:val="24"/>
          <w:szCs w:val="24"/>
        </w:rPr>
        <w:t xml:space="preserve">,” </w:t>
      </w:r>
      <w:r>
        <w:rPr>
          <w:rFonts w:ascii="Times New Roman" w:eastAsia="Times New Roman" w:hAnsi="Times New Roman" w:cs="Times New Roman"/>
          <w:b/>
          <w:color w:val="373739"/>
          <w:sz w:val="24"/>
          <w:szCs w:val="24"/>
        </w:rPr>
        <w:t xml:space="preserve"> </w:t>
      </w:r>
      <w:r>
        <w:rPr>
          <w:rFonts w:ascii="Times New Roman" w:eastAsia="Times New Roman" w:hAnsi="Times New Roman" w:cs="Times New Roman"/>
          <w:color w:val="373739"/>
          <w:sz w:val="24"/>
          <w:szCs w:val="24"/>
        </w:rPr>
        <w:t>and</w:t>
      </w:r>
      <w:proofErr w:type="gramEnd"/>
      <w:r>
        <w:rPr>
          <w:rFonts w:ascii="Times New Roman" w:eastAsia="Times New Roman" w:hAnsi="Times New Roman" w:cs="Times New Roman"/>
          <w:color w:val="373739"/>
          <w:sz w:val="24"/>
          <w:szCs w:val="24"/>
        </w:rPr>
        <w:t xml:space="preserve"> </w:t>
      </w:r>
      <w:r>
        <w:rPr>
          <w:rFonts w:ascii="Times New Roman" w:eastAsia="Times New Roman" w:hAnsi="Times New Roman" w:cs="Times New Roman"/>
          <w:b/>
          <w:color w:val="373739"/>
          <w:sz w:val="24"/>
          <w:szCs w:val="24"/>
        </w:rPr>
        <w:t>“</w:t>
      </w:r>
      <w:r>
        <w:rPr>
          <w:rFonts w:ascii="Times New Roman" w:eastAsia="Times New Roman" w:hAnsi="Times New Roman" w:cs="Times New Roman"/>
          <w:color w:val="373739"/>
          <w:sz w:val="24"/>
          <w:szCs w:val="24"/>
        </w:rPr>
        <w:t>it is generally okay to criticize a nation, but not okay to incite hatred or violence against people of a particula</w:t>
      </w:r>
      <w:r>
        <w:rPr>
          <w:rFonts w:ascii="Times New Roman" w:eastAsia="Times New Roman" w:hAnsi="Times New Roman" w:cs="Times New Roman"/>
          <w:color w:val="373739"/>
          <w:sz w:val="24"/>
          <w:szCs w:val="24"/>
        </w:rPr>
        <w:t xml:space="preserve">r nationality.” </w:t>
      </w:r>
      <w:r>
        <w:rPr>
          <w:rFonts w:ascii="Times New Roman" w:eastAsia="Times New Roman" w:hAnsi="Times New Roman" w:cs="Times New Roman"/>
          <w:i/>
          <w:color w:val="2D3B45"/>
          <w:sz w:val="24"/>
          <w:szCs w:val="24"/>
        </w:rPr>
        <w:br/>
      </w:r>
      <w:r>
        <w:rPr>
          <w:rFonts w:ascii="Times New Roman" w:eastAsia="Times New Roman" w:hAnsi="Times New Roman" w:cs="Times New Roman"/>
          <w:i/>
          <w:color w:val="2D3B45"/>
          <w:sz w:val="24"/>
          <w:szCs w:val="24"/>
        </w:rPr>
        <w:tab/>
      </w:r>
      <w:r>
        <w:rPr>
          <w:rFonts w:ascii="Times New Roman" w:eastAsia="Times New Roman" w:hAnsi="Times New Roman" w:cs="Times New Roman"/>
          <w:color w:val="373739"/>
          <w:sz w:val="24"/>
          <w:szCs w:val="24"/>
        </w:rPr>
        <w:t>In</w:t>
      </w:r>
      <w:r>
        <w:rPr>
          <w:rFonts w:ascii="Times New Roman" w:eastAsia="Times New Roman" w:hAnsi="Times New Roman" w:cs="Times New Roman"/>
          <w:i/>
          <w:color w:val="434343"/>
          <w:sz w:val="24"/>
          <w:szCs w:val="24"/>
        </w:rPr>
        <w:t xml:space="preserve"> </w:t>
      </w:r>
      <w:hyperlink r:id="rId4">
        <w:r>
          <w:rPr>
            <w:rFonts w:ascii="Times New Roman" w:eastAsia="Times New Roman" w:hAnsi="Times New Roman" w:cs="Times New Roman"/>
            <w:i/>
            <w:color w:val="434343"/>
            <w:sz w:val="24"/>
            <w:szCs w:val="24"/>
          </w:rPr>
          <w:t>Bartholomew v. YouTube</w:t>
        </w:r>
      </w:hyperlink>
      <w:r>
        <w:rPr>
          <w:rFonts w:ascii="Times New Roman" w:eastAsia="Times New Roman" w:hAnsi="Times New Roman" w:cs="Times New Roman"/>
          <w:color w:val="373739"/>
          <w:sz w:val="24"/>
          <w:szCs w:val="24"/>
        </w:rPr>
        <w:t xml:space="preserve"> (2017)</w:t>
      </w:r>
      <w:r>
        <w:rPr>
          <w:rFonts w:ascii="Times New Roman" w:eastAsia="Times New Roman" w:hAnsi="Times New Roman" w:cs="Times New Roman"/>
          <w:i/>
          <w:color w:val="373739"/>
          <w:sz w:val="24"/>
          <w:szCs w:val="24"/>
        </w:rPr>
        <w:t>,</w:t>
      </w:r>
      <w:r>
        <w:rPr>
          <w:rFonts w:ascii="Times New Roman" w:eastAsia="Times New Roman" w:hAnsi="Times New Roman" w:cs="Times New Roman"/>
          <w:color w:val="373739"/>
          <w:sz w:val="24"/>
          <w:szCs w:val="24"/>
        </w:rPr>
        <w:t xml:space="preserve"> Bartholomew, a Christian musician,  contended that th</w:t>
      </w:r>
      <w:r>
        <w:rPr>
          <w:rFonts w:ascii="Times New Roman" w:eastAsia="Times New Roman" w:hAnsi="Times New Roman" w:cs="Times New Roman"/>
          <w:color w:val="373739"/>
          <w:sz w:val="24"/>
          <w:szCs w:val="24"/>
        </w:rPr>
        <w:t xml:space="preserve">e removal of her video was defamation against her character. Bartholomew did not win her case because of the terms of use that a user agrees to when using </w:t>
      </w:r>
      <w:proofErr w:type="spellStart"/>
      <w:r>
        <w:rPr>
          <w:rFonts w:ascii="Times New Roman" w:eastAsia="Times New Roman" w:hAnsi="Times New Roman" w:cs="Times New Roman"/>
          <w:color w:val="373739"/>
          <w:sz w:val="24"/>
          <w:szCs w:val="24"/>
        </w:rPr>
        <w:t>Youtube</w:t>
      </w:r>
      <w:proofErr w:type="spellEnd"/>
      <w:r>
        <w:rPr>
          <w:rFonts w:ascii="Times New Roman" w:eastAsia="Times New Roman" w:hAnsi="Times New Roman" w:cs="Times New Roman"/>
          <w:color w:val="373739"/>
          <w:sz w:val="24"/>
          <w:szCs w:val="24"/>
        </w:rPr>
        <w:t xml:space="preserve">, therefore </w:t>
      </w:r>
      <w:proofErr w:type="spellStart"/>
      <w:r>
        <w:rPr>
          <w:rFonts w:ascii="Times New Roman" w:eastAsia="Times New Roman" w:hAnsi="Times New Roman" w:cs="Times New Roman"/>
          <w:color w:val="373739"/>
          <w:sz w:val="24"/>
          <w:szCs w:val="24"/>
        </w:rPr>
        <w:t>Youtube</w:t>
      </w:r>
      <w:proofErr w:type="spellEnd"/>
      <w:r>
        <w:rPr>
          <w:rFonts w:ascii="Times New Roman" w:eastAsia="Times New Roman" w:hAnsi="Times New Roman" w:cs="Times New Roman"/>
          <w:color w:val="373739"/>
          <w:sz w:val="24"/>
          <w:szCs w:val="24"/>
        </w:rPr>
        <w:t xml:space="preserve"> </w:t>
      </w:r>
      <w:r>
        <w:rPr>
          <w:rFonts w:ascii="Times New Roman" w:eastAsia="Times New Roman" w:hAnsi="Times New Roman" w:cs="Times New Roman"/>
          <w:color w:val="373739"/>
          <w:sz w:val="24"/>
          <w:szCs w:val="24"/>
        </w:rPr>
        <w:lastRenderedPageBreak/>
        <w:t xml:space="preserve">was not found at fault. </w:t>
      </w:r>
      <w:r>
        <w:rPr>
          <w:rFonts w:ascii="Times New Roman" w:eastAsia="Times New Roman" w:hAnsi="Times New Roman" w:cs="Times New Roman"/>
          <w:sz w:val="24"/>
          <w:szCs w:val="24"/>
          <w:highlight w:val="white"/>
        </w:rPr>
        <w:t>“Defamatory language not libelous on its face is n</w:t>
      </w:r>
      <w:r>
        <w:rPr>
          <w:rFonts w:ascii="Times New Roman" w:eastAsia="Times New Roman" w:hAnsi="Times New Roman" w:cs="Times New Roman"/>
          <w:sz w:val="24"/>
          <w:szCs w:val="24"/>
          <w:highlight w:val="white"/>
        </w:rPr>
        <w:t xml:space="preserve">ot actionable unless the plaintiff alleges and proves that he has suffered special damage as a proximate result thereof." (§ 45a; see also </w:t>
      </w:r>
      <w:r>
        <w:rPr>
          <w:rFonts w:ascii="Times New Roman" w:eastAsia="Times New Roman" w:hAnsi="Times New Roman" w:cs="Times New Roman"/>
          <w:i/>
          <w:sz w:val="24"/>
          <w:szCs w:val="24"/>
          <w:highlight w:val="white"/>
        </w:rPr>
        <w:t>MacLeod v. Tribune Publishing Co.</w:t>
      </w:r>
      <w:r>
        <w:rPr>
          <w:rFonts w:ascii="Times New Roman" w:eastAsia="Times New Roman" w:hAnsi="Times New Roman" w:cs="Times New Roman"/>
          <w:sz w:val="24"/>
          <w:szCs w:val="24"/>
          <w:highlight w:val="white"/>
        </w:rPr>
        <w:t xml:space="preserve"> (1959) </w:t>
      </w:r>
      <w:hyperlink r:id="rId5" w:anchor="p547">
        <w:r>
          <w:rPr>
            <w:rFonts w:ascii="Times New Roman" w:eastAsia="Times New Roman" w:hAnsi="Times New Roman" w:cs="Times New Roman"/>
            <w:sz w:val="24"/>
            <w:szCs w:val="24"/>
            <w:highlight w:val="white"/>
          </w:rPr>
          <w:t>52 Cal.2d 536, 547-548</w:t>
        </w:r>
      </w:hyperlink>
      <w:r>
        <w:rPr>
          <w:rFonts w:ascii="Times New Roman" w:eastAsia="Times New Roman" w:hAnsi="Times New Roman" w:cs="Times New Roman"/>
          <w:sz w:val="24"/>
          <w:szCs w:val="24"/>
          <w:highlight w:val="white"/>
        </w:rPr>
        <w:t xml:space="preserve">, </w:t>
      </w:r>
      <w:hyperlink r:id="rId6">
        <w:r>
          <w:rPr>
            <w:rFonts w:ascii="Times New Roman" w:eastAsia="Times New Roman" w:hAnsi="Times New Roman" w:cs="Times New Roman"/>
            <w:sz w:val="24"/>
            <w:szCs w:val="24"/>
            <w:highlight w:val="white"/>
          </w:rPr>
          <w:t>34</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Bartholomew v. </w:t>
      </w:r>
      <w:proofErr w:type="spellStart"/>
      <w:r>
        <w:rPr>
          <w:rFonts w:ascii="Times New Roman" w:eastAsia="Times New Roman" w:hAnsi="Times New Roman" w:cs="Times New Roman"/>
          <w:i/>
          <w:sz w:val="24"/>
          <w:szCs w:val="24"/>
          <w:highlight w:val="white"/>
        </w:rPr>
        <w:t>Youtube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Llc</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17 Cal.App.5th 1217, 1226 (Cal. Ct. </w:t>
      </w:r>
      <w:r>
        <w:rPr>
          <w:rFonts w:ascii="Times New Roman" w:eastAsia="Times New Roman" w:hAnsi="Times New Roman" w:cs="Times New Roman"/>
          <w:sz w:val="24"/>
          <w:szCs w:val="24"/>
          <w:highlight w:val="white"/>
        </w:rPr>
        <w:t>App. 2017)</w:t>
      </w:r>
    </w:p>
    <w:p w14:paraId="00000002" w14:textId="77777777" w:rsidR="00D50373" w:rsidRDefault="00ED0CB8">
      <w:pPr>
        <w:spacing w:line="480" w:lineRule="auto"/>
        <w:ind w:firstLine="720"/>
        <w:rPr>
          <w:rFonts w:ascii="Times New Roman" w:eastAsia="Times New Roman" w:hAnsi="Times New Roman" w:cs="Times New Roman"/>
          <w:color w:val="212529"/>
          <w:sz w:val="24"/>
          <w:szCs w:val="24"/>
          <w:highlight w:val="white"/>
        </w:rPr>
      </w:pPr>
      <w:proofErr w:type="spellStart"/>
      <w:r>
        <w:rPr>
          <w:rFonts w:ascii="Times New Roman" w:eastAsia="Times New Roman" w:hAnsi="Times New Roman" w:cs="Times New Roman"/>
          <w:color w:val="212529"/>
          <w:sz w:val="24"/>
          <w:szCs w:val="24"/>
          <w:highlight w:val="white"/>
        </w:rPr>
        <w:t>O’Regan</w:t>
      </w:r>
      <w:proofErr w:type="spellEnd"/>
      <w:r>
        <w:rPr>
          <w:rFonts w:ascii="Times New Roman" w:eastAsia="Times New Roman" w:hAnsi="Times New Roman" w:cs="Times New Roman"/>
          <w:color w:val="212529"/>
          <w:sz w:val="24"/>
          <w:szCs w:val="24"/>
          <w:highlight w:val="white"/>
        </w:rPr>
        <w:t xml:space="preserve"> (2018) offered discourse on how the United States differs from other jurisdictions in regards to hate speech and </w:t>
      </w:r>
      <w:proofErr w:type="gramStart"/>
      <w:r>
        <w:rPr>
          <w:rFonts w:ascii="Times New Roman" w:eastAsia="Times New Roman" w:hAnsi="Times New Roman" w:cs="Times New Roman"/>
          <w:color w:val="212529"/>
          <w:sz w:val="24"/>
          <w:szCs w:val="24"/>
          <w:highlight w:val="white"/>
        </w:rPr>
        <w:t>stated  ‘</w:t>
      </w:r>
      <w:proofErr w:type="gramEnd"/>
      <w:r>
        <w:rPr>
          <w:rFonts w:ascii="Times New Roman" w:eastAsia="Times New Roman" w:hAnsi="Times New Roman" w:cs="Times New Roman"/>
          <w:color w:val="212529"/>
          <w:sz w:val="24"/>
          <w:szCs w:val="24"/>
          <w:highlight w:val="white"/>
        </w:rPr>
        <w:t>The First Amendment of the US Constitution prohibits the restriction of free speech by government and public author</w:t>
      </w:r>
      <w:r>
        <w:rPr>
          <w:rFonts w:ascii="Times New Roman" w:eastAsia="Times New Roman" w:hAnsi="Times New Roman" w:cs="Times New Roman"/>
          <w:color w:val="212529"/>
          <w:sz w:val="24"/>
          <w:szCs w:val="24"/>
          <w:highlight w:val="white"/>
        </w:rPr>
        <w:t xml:space="preserve">ities.’ However, as discussed earlier, The First Amendment does not prevent social media platforms from adding additional restrictions to the freedom of speech on their own platforms. These social media platforms, like </w:t>
      </w:r>
      <w:proofErr w:type="spellStart"/>
      <w:r>
        <w:rPr>
          <w:rFonts w:ascii="Times New Roman" w:eastAsia="Times New Roman" w:hAnsi="Times New Roman" w:cs="Times New Roman"/>
          <w:color w:val="212529"/>
          <w:sz w:val="24"/>
          <w:szCs w:val="24"/>
          <w:highlight w:val="white"/>
        </w:rPr>
        <w:t>FaceBook</w:t>
      </w:r>
      <w:proofErr w:type="spellEnd"/>
      <w:r>
        <w:rPr>
          <w:rFonts w:ascii="Times New Roman" w:eastAsia="Times New Roman" w:hAnsi="Times New Roman" w:cs="Times New Roman"/>
          <w:color w:val="212529"/>
          <w:sz w:val="24"/>
          <w:szCs w:val="24"/>
          <w:highlight w:val="white"/>
        </w:rPr>
        <w:t xml:space="preserve"> and Twitter are protected fr</w:t>
      </w:r>
      <w:r>
        <w:rPr>
          <w:rFonts w:ascii="Times New Roman" w:eastAsia="Times New Roman" w:hAnsi="Times New Roman" w:cs="Times New Roman"/>
          <w:color w:val="212529"/>
          <w:sz w:val="24"/>
          <w:szCs w:val="24"/>
          <w:highlight w:val="white"/>
        </w:rPr>
        <w:t>om litigation because they are not the publishers of the content posted in terms of section 230 of the Communication Decency Act of 1996 (</w:t>
      </w:r>
      <w:proofErr w:type="spellStart"/>
      <w:r>
        <w:rPr>
          <w:rFonts w:ascii="Times New Roman" w:eastAsia="Times New Roman" w:hAnsi="Times New Roman" w:cs="Times New Roman"/>
          <w:color w:val="212529"/>
          <w:sz w:val="24"/>
          <w:szCs w:val="24"/>
          <w:highlight w:val="white"/>
        </w:rPr>
        <w:t>O’Regan</w:t>
      </w:r>
      <w:proofErr w:type="spellEnd"/>
      <w:r>
        <w:rPr>
          <w:rFonts w:ascii="Times New Roman" w:eastAsia="Times New Roman" w:hAnsi="Times New Roman" w:cs="Times New Roman"/>
          <w:color w:val="212529"/>
          <w:sz w:val="24"/>
          <w:szCs w:val="24"/>
          <w:highlight w:val="white"/>
        </w:rPr>
        <w:t xml:space="preserve">, 2018). </w:t>
      </w:r>
    </w:p>
    <w:p w14:paraId="00000003" w14:textId="77777777" w:rsidR="00D50373" w:rsidRDefault="00ED0CB8">
      <w:pPr>
        <w:spacing w:line="480" w:lineRule="auto"/>
        <w:ind w:firstLine="720"/>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 xml:space="preserve">The First Amendment protects political speech and hate speech and </w:t>
      </w:r>
      <w:r>
        <w:rPr>
          <w:rFonts w:ascii="Times New Roman" w:eastAsia="Times New Roman" w:hAnsi="Times New Roman" w:cs="Times New Roman"/>
          <w:i/>
          <w:color w:val="212529"/>
          <w:sz w:val="24"/>
          <w:szCs w:val="24"/>
          <w:highlight w:val="white"/>
        </w:rPr>
        <w:t>Am. Freedom Def. Initiative v. Wash</w:t>
      </w:r>
      <w:r>
        <w:rPr>
          <w:rFonts w:ascii="Times New Roman" w:eastAsia="Times New Roman" w:hAnsi="Times New Roman" w:cs="Times New Roman"/>
          <w:i/>
          <w:color w:val="212529"/>
          <w:sz w:val="24"/>
          <w:szCs w:val="24"/>
          <w:highlight w:val="white"/>
        </w:rPr>
        <w:t xml:space="preserve">. Metro. Area Transit Auth </w:t>
      </w:r>
      <w:r>
        <w:rPr>
          <w:rFonts w:ascii="Times New Roman" w:eastAsia="Times New Roman" w:hAnsi="Times New Roman" w:cs="Times New Roman"/>
          <w:color w:val="212529"/>
          <w:sz w:val="24"/>
          <w:szCs w:val="24"/>
          <w:highlight w:val="white"/>
        </w:rPr>
        <w:t xml:space="preserve">(2012) was a case that involved both arenas of free speech. Due to the unrest around the world the Washington Metro Area Transit Authority (WMATA) wanted to postpone the advertisements of </w:t>
      </w:r>
      <w:proofErr w:type="gramStart"/>
      <w:r>
        <w:rPr>
          <w:rFonts w:ascii="Times New Roman" w:eastAsia="Times New Roman" w:hAnsi="Times New Roman" w:cs="Times New Roman"/>
          <w:color w:val="212529"/>
          <w:sz w:val="24"/>
          <w:szCs w:val="24"/>
          <w:highlight w:val="white"/>
        </w:rPr>
        <w:t>the  American</w:t>
      </w:r>
      <w:proofErr w:type="gramEnd"/>
      <w:r>
        <w:rPr>
          <w:rFonts w:ascii="Times New Roman" w:eastAsia="Times New Roman" w:hAnsi="Times New Roman" w:cs="Times New Roman"/>
          <w:color w:val="212529"/>
          <w:sz w:val="24"/>
          <w:szCs w:val="24"/>
          <w:highlight w:val="white"/>
        </w:rPr>
        <w:t xml:space="preserve"> Freedom Defense Initiative </w:t>
      </w:r>
      <w:r>
        <w:rPr>
          <w:rFonts w:ascii="Times New Roman" w:eastAsia="Times New Roman" w:hAnsi="Times New Roman" w:cs="Times New Roman"/>
          <w:color w:val="212529"/>
          <w:sz w:val="24"/>
          <w:szCs w:val="24"/>
          <w:highlight w:val="white"/>
        </w:rPr>
        <w:t>(AFDI), especially since the subways had been a target for terrorist attacks.  AFDI had purchased the advertising space and is considered an advocacy organization that raises awareness when they determine there is a threat to the rights of Americans, and p</w:t>
      </w:r>
      <w:r>
        <w:rPr>
          <w:rFonts w:ascii="Times New Roman" w:eastAsia="Times New Roman" w:hAnsi="Times New Roman" w:cs="Times New Roman"/>
          <w:color w:val="212529"/>
          <w:sz w:val="24"/>
          <w:szCs w:val="24"/>
          <w:highlight w:val="white"/>
        </w:rPr>
        <w:t xml:space="preserve">ostponing the ads was a violation of their free speech under The First Amendment. The WMATA were not able to demonstrate a compelling enough argument </w:t>
      </w:r>
      <w:proofErr w:type="gramStart"/>
      <w:r>
        <w:rPr>
          <w:rFonts w:ascii="Times New Roman" w:eastAsia="Times New Roman" w:hAnsi="Times New Roman" w:cs="Times New Roman"/>
          <w:color w:val="212529"/>
          <w:sz w:val="24"/>
          <w:szCs w:val="24"/>
          <w:highlight w:val="white"/>
        </w:rPr>
        <w:t>and  “</w:t>
      </w:r>
      <w:proofErr w:type="gramEnd"/>
      <w:r>
        <w:rPr>
          <w:rFonts w:ascii="Times New Roman" w:eastAsia="Times New Roman" w:hAnsi="Times New Roman" w:cs="Times New Roman"/>
          <w:color w:val="212529"/>
          <w:sz w:val="24"/>
          <w:szCs w:val="24"/>
          <w:highlight w:val="white"/>
        </w:rPr>
        <w:t xml:space="preserve">The Court therefore ordered WMATA to display Plaintiffs' ad no later than 5 p.m. on Monday, October </w:t>
      </w:r>
      <w:r>
        <w:rPr>
          <w:rFonts w:ascii="Times New Roman" w:eastAsia="Times New Roman" w:hAnsi="Times New Roman" w:cs="Times New Roman"/>
          <w:color w:val="212529"/>
          <w:sz w:val="24"/>
          <w:szCs w:val="24"/>
          <w:highlight w:val="white"/>
        </w:rPr>
        <w:t xml:space="preserve">8, 2012.” </w:t>
      </w:r>
      <w:r>
        <w:rPr>
          <w:rFonts w:ascii="Times New Roman" w:eastAsia="Times New Roman" w:hAnsi="Times New Roman" w:cs="Times New Roman"/>
          <w:i/>
          <w:color w:val="212529"/>
          <w:sz w:val="24"/>
          <w:szCs w:val="24"/>
          <w:highlight w:val="white"/>
        </w:rPr>
        <w:t>Am. Freedom Def. Initiative v. Wash. Metro. Area Transit Auth.</w:t>
      </w:r>
      <w:r>
        <w:rPr>
          <w:rFonts w:ascii="Times New Roman" w:eastAsia="Times New Roman" w:hAnsi="Times New Roman" w:cs="Times New Roman"/>
          <w:color w:val="212529"/>
          <w:sz w:val="24"/>
          <w:szCs w:val="24"/>
          <w:highlight w:val="white"/>
        </w:rPr>
        <w:t>, 898 F. Supp. 2d 73, 76 (D.D.C. 2012).</w:t>
      </w:r>
      <w:r>
        <w:rPr>
          <w:rFonts w:ascii="Times New Roman" w:eastAsia="Times New Roman" w:hAnsi="Times New Roman" w:cs="Times New Roman"/>
          <w:i/>
          <w:color w:val="2D3B45"/>
          <w:sz w:val="24"/>
          <w:szCs w:val="24"/>
        </w:rPr>
        <w:br/>
      </w:r>
      <w:r>
        <w:rPr>
          <w:rFonts w:ascii="Times New Roman" w:eastAsia="Times New Roman" w:hAnsi="Times New Roman" w:cs="Times New Roman"/>
          <w:i/>
          <w:color w:val="2D3B45"/>
          <w:sz w:val="24"/>
          <w:szCs w:val="24"/>
        </w:rPr>
        <w:lastRenderedPageBreak/>
        <w:tab/>
      </w:r>
      <w:r>
        <w:rPr>
          <w:rFonts w:ascii="Times New Roman" w:eastAsia="Times New Roman" w:hAnsi="Times New Roman" w:cs="Times New Roman"/>
          <w:color w:val="2D3B45"/>
          <w:sz w:val="24"/>
          <w:szCs w:val="24"/>
        </w:rPr>
        <w:t>Private corporations such as Facebook and others are not bound by the free speech laws and are even allowed to have policies prohibiting hate s</w:t>
      </w:r>
      <w:r>
        <w:rPr>
          <w:rFonts w:ascii="Times New Roman" w:eastAsia="Times New Roman" w:hAnsi="Times New Roman" w:cs="Times New Roman"/>
          <w:color w:val="2D3B45"/>
          <w:sz w:val="24"/>
          <w:szCs w:val="24"/>
        </w:rPr>
        <w:t xml:space="preserve">peech on their platforms. In </w:t>
      </w:r>
      <w:r>
        <w:rPr>
          <w:rFonts w:ascii="Times New Roman" w:eastAsia="Times New Roman" w:hAnsi="Times New Roman" w:cs="Times New Roman"/>
          <w:i/>
          <w:color w:val="2D3B45"/>
          <w:sz w:val="24"/>
          <w:szCs w:val="24"/>
        </w:rPr>
        <w:t xml:space="preserve">Davison vs Facebook </w:t>
      </w:r>
      <w:r>
        <w:rPr>
          <w:rFonts w:ascii="Times New Roman" w:eastAsia="Times New Roman" w:hAnsi="Times New Roman" w:cs="Times New Roman"/>
          <w:color w:val="2D3B45"/>
          <w:sz w:val="24"/>
          <w:szCs w:val="24"/>
        </w:rPr>
        <w:t xml:space="preserve">(2019), Davison filed and action </w:t>
      </w:r>
      <w:r>
        <w:rPr>
          <w:rFonts w:ascii="Times New Roman" w:eastAsia="Times New Roman" w:hAnsi="Times New Roman" w:cs="Times New Roman"/>
          <w:color w:val="212529"/>
          <w:sz w:val="24"/>
          <w:szCs w:val="24"/>
          <w:highlight w:val="white"/>
        </w:rPr>
        <w:t>“alleging a violation of his and others' First Amendment and Due Process rights against four Defendants—Facebook, Inc., YouTube, LLC, Twitter, Inc., and the Loudoun County Sc</w:t>
      </w:r>
      <w:r>
        <w:rPr>
          <w:rFonts w:ascii="Times New Roman" w:eastAsia="Times New Roman" w:hAnsi="Times New Roman" w:cs="Times New Roman"/>
          <w:color w:val="212529"/>
          <w:sz w:val="24"/>
          <w:szCs w:val="24"/>
          <w:highlight w:val="white"/>
        </w:rPr>
        <w:t xml:space="preserve">hool Board ("the School Board")” </w:t>
      </w:r>
      <w:r>
        <w:rPr>
          <w:rFonts w:ascii="Times New Roman" w:eastAsia="Times New Roman" w:hAnsi="Times New Roman" w:cs="Times New Roman"/>
          <w:i/>
          <w:color w:val="212529"/>
          <w:sz w:val="24"/>
          <w:szCs w:val="24"/>
          <w:highlight w:val="white"/>
        </w:rPr>
        <w:t>Davison v. Facebook, Inc.</w:t>
      </w:r>
      <w:r>
        <w:rPr>
          <w:rFonts w:ascii="Times New Roman" w:eastAsia="Times New Roman" w:hAnsi="Times New Roman" w:cs="Times New Roman"/>
          <w:color w:val="212529"/>
          <w:sz w:val="24"/>
          <w:szCs w:val="24"/>
          <w:highlight w:val="white"/>
        </w:rPr>
        <w:t>, 370 F. Supp. 3d 621, 623 (E.D. Va. 2019)</w:t>
      </w:r>
      <w:r>
        <w:rPr>
          <w:rFonts w:ascii="Times New Roman" w:eastAsia="Times New Roman" w:hAnsi="Times New Roman" w:cs="Times New Roman"/>
          <w:color w:val="2D3B45"/>
          <w:sz w:val="24"/>
          <w:szCs w:val="24"/>
        </w:rPr>
        <w:t>.</w:t>
      </w:r>
      <w:r>
        <w:rPr>
          <w:rFonts w:ascii="Times New Roman" w:eastAsia="Times New Roman" w:hAnsi="Times New Roman" w:cs="Times New Roman"/>
          <w:color w:val="373739"/>
          <w:sz w:val="24"/>
          <w:szCs w:val="24"/>
        </w:rPr>
        <w:t xml:space="preserve"> </w:t>
      </w:r>
      <w:r>
        <w:rPr>
          <w:rFonts w:ascii="Times New Roman" w:eastAsia="Times New Roman" w:hAnsi="Times New Roman" w:cs="Times New Roman"/>
          <w:color w:val="212529"/>
          <w:sz w:val="24"/>
          <w:szCs w:val="24"/>
        </w:rPr>
        <w:t>The School Board seeks dismissal on the grounds that Plaintiff lacks Article III standing because he has not alleged that the School Board caused any conc</w:t>
      </w:r>
      <w:r>
        <w:rPr>
          <w:rFonts w:ascii="Times New Roman" w:eastAsia="Times New Roman" w:hAnsi="Times New Roman" w:cs="Times New Roman"/>
          <w:color w:val="212529"/>
          <w:sz w:val="24"/>
          <w:szCs w:val="24"/>
        </w:rPr>
        <w:t>rete injury to him, and alternatively because he fails to allege a policy or practice attributable to the School Board. [Doc. 58 at 2–6]. Facebook, Twitter, and YouTube move to dismiss on the grounds that (1) they "are not state actors subject to the First</w:t>
      </w:r>
      <w:r>
        <w:rPr>
          <w:rFonts w:ascii="Times New Roman" w:eastAsia="Times New Roman" w:hAnsi="Times New Roman" w:cs="Times New Roman"/>
          <w:color w:val="212529"/>
          <w:sz w:val="24"/>
          <w:szCs w:val="24"/>
        </w:rPr>
        <w:t xml:space="preserve"> and Fourteenth Amendments;" and (2) "Plaintiff has suffered no injury and therefore lacks standing to bring any claims against YouTube and Twitter." [Doc. 62 at 1]. </w:t>
      </w:r>
      <w:r>
        <w:rPr>
          <w:rFonts w:ascii="Times New Roman" w:eastAsia="Times New Roman" w:hAnsi="Times New Roman" w:cs="Times New Roman"/>
          <w:i/>
          <w:color w:val="212529"/>
          <w:sz w:val="24"/>
          <w:szCs w:val="24"/>
        </w:rPr>
        <w:t>Davison v. Facebook, Inc.</w:t>
      </w:r>
      <w:r>
        <w:rPr>
          <w:rFonts w:ascii="Times New Roman" w:eastAsia="Times New Roman" w:hAnsi="Times New Roman" w:cs="Times New Roman"/>
          <w:color w:val="212529"/>
          <w:sz w:val="24"/>
          <w:szCs w:val="24"/>
        </w:rPr>
        <w:t>, 370 F. Supp. 3d 621, 626 (E.D. Va. 2019).</w:t>
      </w:r>
      <w:r>
        <w:rPr>
          <w:rFonts w:ascii="Times New Roman" w:eastAsia="Times New Roman" w:hAnsi="Times New Roman" w:cs="Times New Roman"/>
          <w:color w:val="212529"/>
          <w:sz w:val="24"/>
          <w:szCs w:val="24"/>
        </w:rPr>
        <w:br/>
      </w:r>
      <w:r>
        <w:rPr>
          <w:rFonts w:ascii="Times New Roman" w:eastAsia="Times New Roman" w:hAnsi="Times New Roman" w:cs="Times New Roman"/>
          <w:color w:val="212529"/>
          <w:sz w:val="24"/>
          <w:szCs w:val="24"/>
        </w:rPr>
        <w:tab/>
      </w:r>
      <w:r>
        <w:rPr>
          <w:rFonts w:ascii="Times New Roman" w:eastAsia="Times New Roman" w:hAnsi="Times New Roman" w:cs="Times New Roman"/>
          <w:color w:val="373739"/>
          <w:sz w:val="24"/>
          <w:szCs w:val="24"/>
        </w:rPr>
        <w:t xml:space="preserve">Another case that demonstrates how corporations are not held to the First Amendment free speech laws is found in </w:t>
      </w:r>
      <w:r>
        <w:rPr>
          <w:rFonts w:ascii="Times New Roman" w:eastAsia="Times New Roman" w:hAnsi="Times New Roman" w:cs="Times New Roman"/>
          <w:i/>
          <w:color w:val="373739"/>
          <w:sz w:val="24"/>
          <w:szCs w:val="24"/>
        </w:rPr>
        <w:t>La '</w:t>
      </w:r>
      <w:proofErr w:type="spellStart"/>
      <w:r>
        <w:rPr>
          <w:rFonts w:ascii="Times New Roman" w:eastAsia="Times New Roman" w:hAnsi="Times New Roman" w:cs="Times New Roman"/>
          <w:i/>
          <w:color w:val="373739"/>
          <w:sz w:val="24"/>
          <w:szCs w:val="24"/>
        </w:rPr>
        <w:t>Tiejira</w:t>
      </w:r>
      <w:proofErr w:type="spellEnd"/>
      <w:r>
        <w:rPr>
          <w:rFonts w:ascii="Times New Roman" w:eastAsia="Times New Roman" w:hAnsi="Times New Roman" w:cs="Times New Roman"/>
          <w:i/>
          <w:color w:val="373739"/>
          <w:sz w:val="24"/>
          <w:szCs w:val="24"/>
        </w:rPr>
        <w:t xml:space="preserve"> v. Facebook </w:t>
      </w:r>
      <w:r>
        <w:rPr>
          <w:rFonts w:ascii="Times New Roman" w:eastAsia="Times New Roman" w:hAnsi="Times New Roman" w:cs="Times New Roman"/>
          <w:color w:val="373739"/>
          <w:sz w:val="24"/>
          <w:szCs w:val="24"/>
        </w:rPr>
        <w:t xml:space="preserve">(2017). In the original complaint Plaintiff does not allege that Facebook </w:t>
      </w:r>
      <w:r>
        <w:rPr>
          <w:rFonts w:ascii="Times New Roman" w:eastAsia="Times New Roman" w:hAnsi="Times New Roman" w:cs="Times New Roman"/>
          <w:color w:val="373739"/>
          <w:sz w:val="24"/>
          <w:szCs w:val="24"/>
        </w:rPr>
        <w:t>Defendants authored any statements about her gender identity or were at all responsible for creation of the offensive messages giving rise to this case, but only states that she reported the contents to Facebook and told Facebook it had a duty to remove th</w:t>
      </w:r>
      <w:r>
        <w:rPr>
          <w:rFonts w:ascii="Times New Roman" w:eastAsia="Times New Roman" w:hAnsi="Times New Roman" w:cs="Times New Roman"/>
          <w:color w:val="373739"/>
          <w:sz w:val="24"/>
          <w:szCs w:val="24"/>
        </w:rPr>
        <w:t xml:space="preserve">em immediately. By failing to do so, Facebook acted unlawfully and caused </w:t>
      </w:r>
      <w:proofErr w:type="spellStart"/>
      <w:proofErr w:type="gramStart"/>
      <w:r>
        <w:rPr>
          <w:rFonts w:ascii="Times New Roman" w:eastAsia="Times New Roman" w:hAnsi="Times New Roman" w:cs="Times New Roman"/>
          <w:color w:val="373739"/>
          <w:sz w:val="24"/>
          <w:szCs w:val="24"/>
        </w:rPr>
        <w:t>La‘</w:t>
      </w:r>
      <w:proofErr w:type="gramEnd"/>
      <w:r>
        <w:rPr>
          <w:rFonts w:ascii="Times New Roman" w:eastAsia="Times New Roman" w:hAnsi="Times New Roman" w:cs="Times New Roman"/>
          <w:color w:val="373739"/>
          <w:sz w:val="24"/>
          <w:szCs w:val="24"/>
        </w:rPr>
        <w:t>Tiejira</w:t>
      </w:r>
      <w:proofErr w:type="spellEnd"/>
      <w:r>
        <w:rPr>
          <w:rFonts w:ascii="Times New Roman" w:eastAsia="Times New Roman" w:hAnsi="Times New Roman" w:cs="Times New Roman"/>
          <w:color w:val="373739"/>
          <w:sz w:val="24"/>
          <w:szCs w:val="24"/>
        </w:rPr>
        <w:t xml:space="preserve"> to suffer damages because "promotors, producers, and film-makers have ceased making contacts and employment overtures," and she was exposed to harassment and threats. </w:t>
      </w:r>
      <w:r>
        <w:rPr>
          <w:rFonts w:ascii="Times New Roman" w:eastAsia="Times New Roman" w:hAnsi="Times New Roman" w:cs="Times New Roman"/>
          <w:color w:val="212529"/>
          <w:sz w:val="24"/>
          <w:szCs w:val="24"/>
        </w:rPr>
        <w:t>A he</w:t>
      </w:r>
      <w:r>
        <w:rPr>
          <w:rFonts w:ascii="Times New Roman" w:eastAsia="Times New Roman" w:hAnsi="Times New Roman" w:cs="Times New Roman"/>
          <w:color w:val="212529"/>
          <w:sz w:val="24"/>
          <w:szCs w:val="24"/>
        </w:rPr>
        <w:t xml:space="preserve">aring was held on the motion on August 2, 2017. After careful review of the record and the applicable law, the Court concludes that the Facebook Defendants have correctly interpreted the law and applied it </w:t>
      </w:r>
      <w:r>
        <w:rPr>
          <w:rFonts w:ascii="Times New Roman" w:eastAsia="Times New Roman" w:hAnsi="Times New Roman" w:cs="Times New Roman"/>
          <w:color w:val="212529"/>
          <w:sz w:val="24"/>
          <w:szCs w:val="24"/>
        </w:rPr>
        <w:lastRenderedPageBreak/>
        <w:t>to the facts here, demonstrating that their motion</w:t>
      </w:r>
      <w:r>
        <w:rPr>
          <w:rFonts w:ascii="Times New Roman" w:eastAsia="Times New Roman" w:hAnsi="Times New Roman" w:cs="Times New Roman"/>
          <w:color w:val="212529"/>
          <w:sz w:val="24"/>
          <w:szCs w:val="24"/>
        </w:rPr>
        <w:t xml:space="preserve"> to dismiss all of </w:t>
      </w:r>
      <w:proofErr w:type="spellStart"/>
      <w:r>
        <w:rPr>
          <w:rFonts w:ascii="Times New Roman" w:eastAsia="Times New Roman" w:hAnsi="Times New Roman" w:cs="Times New Roman"/>
          <w:color w:val="212529"/>
          <w:sz w:val="24"/>
          <w:szCs w:val="24"/>
        </w:rPr>
        <w:t>La'Tiejira's</w:t>
      </w:r>
      <w:proofErr w:type="spellEnd"/>
      <w:r>
        <w:rPr>
          <w:rFonts w:ascii="Times New Roman" w:eastAsia="Times New Roman" w:hAnsi="Times New Roman" w:cs="Times New Roman"/>
          <w:color w:val="212529"/>
          <w:sz w:val="24"/>
          <w:szCs w:val="24"/>
        </w:rPr>
        <w:t xml:space="preserve"> claims against them under the TCPA and the CDA should be granted with prejudice for the reasons stated below.</w:t>
      </w:r>
      <w:r>
        <w:rPr>
          <w:rFonts w:ascii="Times New Roman" w:eastAsia="Times New Roman" w:hAnsi="Times New Roman" w:cs="Times New Roman"/>
          <w:color w:val="212529"/>
          <w:sz w:val="24"/>
          <w:szCs w:val="24"/>
        </w:rPr>
        <w:br/>
      </w:r>
      <w:proofErr w:type="spellStart"/>
      <w:r>
        <w:rPr>
          <w:rFonts w:ascii="Times New Roman" w:eastAsia="Times New Roman" w:hAnsi="Times New Roman" w:cs="Times New Roman"/>
          <w:i/>
          <w:color w:val="212529"/>
          <w:sz w:val="24"/>
          <w:szCs w:val="24"/>
        </w:rPr>
        <w:t>La'Tiejira</w:t>
      </w:r>
      <w:proofErr w:type="spellEnd"/>
      <w:r>
        <w:rPr>
          <w:rFonts w:ascii="Times New Roman" w:eastAsia="Times New Roman" w:hAnsi="Times New Roman" w:cs="Times New Roman"/>
          <w:i/>
          <w:color w:val="212529"/>
          <w:sz w:val="24"/>
          <w:szCs w:val="24"/>
        </w:rPr>
        <w:t xml:space="preserve"> v. Facebook, Inc.</w:t>
      </w:r>
      <w:r>
        <w:rPr>
          <w:rFonts w:ascii="Times New Roman" w:eastAsia="Times New Roman" w:hAnsi="Times New Roman" w:cs="Times New Roman"/>
          <w:color w:val="212529"/>
          <w:sz w:val="24"/>
          <w:szCs w:val="24"/>
        </w:rPr>
        <w:t xml:space="preserve">, 272 F. Supp. 3d 981, 984 (S.D. Tex. 2017).  Additionally, </w:t>
      </w:r>
      <w:r>
        <w:rPr>
          <w:rFonts w:ascii="Times New Roman" w:eastAsia="Times New Roman" w:hAnsi="Times New Roman" w:cs="Times New Roman"/>
          <w:color w:val="212529"/>
          <w:sz w:val="24"/>
          <w:szCs w:val="24"/>
          <w:highlight w:val="white"/>
        </w:rPr>
        <w:t>“Under the federal Communi</w:t>
      </w:r>
      <w:r>
        <w:rPr>
          <w:rFonts w:ascii="Times New Roman" w:eastAsia="Times New Roman" w:hAnsi="Times New Roman" w:cs="Times New Roman"/>
          <w:color w:val="212529"/>
          <w:sz w:val="24"/>
          <w:szCs w:val="24"/>
          <w:highlight w:val="white"/>
        </w:rPr>
        <w:t>cations Decency Act of 1996 ("CDA"),</w:t>
      </w:r>
      <w:r>
        <w:rPr>
          <w:rFonts w:ascii="Times New Roman" w:eastAsia="Times New Roman" w:hAnsi="Times New Roman" w:cs="Times New Roman"/>
          <w:sz w:val="24"/>
          <w:szCs w:val="24"/>
          <w:highlight w:val="white"/>
        </w:rPr>
        <w:t xml:space="preserve"> </w:t>
      </w:r>
      <w:hyperlink r:id="rId7">
        <w:r>
          <w:rPr>
            <w:rFonts w:ascii="Times New Roman" w:eastAsia="Times New Roman" w:hAnsi="Times New Roman" w:cs="Times New Roman"/>
            <w:sz w:val="24"/>
            <w:szCs w:val="24"/>
            <w:highlight w:val="white"/>
          </w:rPr>
          <w:t>47 U.S.C. § 230(c)(1)</w:t>
        </w:r>
      </w:hyperlink>
      <w:r>
        <w:rPr>
          <w:rFonts w:ascii="Times New Roman" w:eastAsia="Times New Roman" w:hAnsi="Times New Roman" w:cs="Times New Roman"/>
          <w:sz w:val="24"/>
          <w:szCs w:val="24"/>
          <w:highlight w:val="white"/>
        </w:rPr>
        <w:t>, "N</w:t>
      </w:r>
      <w:r>
        <w:rPr>
          <w:rFonts w:ascii="Times New Roman" w:eastAsia="Times New Roman" w:hAnsi="Times New Roman" w:cs="Times New Roman"/>
          <w:color w:val="212529"/>
          <w:sz w:val="24"/>
          <w:szCs w:val="24"/>
          <w:highlight w:val="white"/>
        </w:rPr>
        <w:t xml:space="preserve">o provider or user of an interactive computer service shall be treated as the publisher or speaker of any information provided by another information content provider." ” </w:t>
      </w:r>
      <w:proofErr w:type="spellStart"/>
      <w:r>
        <w:rPr>
          <w:rFonts w:ascii="Times New Roman" w:eastAsia="Times New Roman" w:hAnsi="Times New Roman" w:cs="Times New Roman"/>
          <w:i/>
          <w:color w:val="212529"/>
          <w:sz w:val="24"/>
          <w:szCs w:val="24"/>
          <w:highlight w:val="white"/>
        </w:rPr>
        <w:t>La'</w:t>
      </w:r>
      <w:r>
        <w:rPr>
          <w:rFonts w:ascii="Times New Roman" w:eastAsia="Times New Roman" w:hAnsi="Times New Roman" w:cs="Times New Roman"/>
          <w:i/>
          <w:color w:val="212529"/>
          <w:sz w:val="24"/>
          <w:szCs w:val="24"/>
          <w:highlight w:val="white"/>
        </w:rPr>
        <w:t>Tiejira</w:t>
      </w:r>
      <w:proofErr w:type="spellEnd"/>
      <w:r>
        <w:rPr>
          <w:rFonts w:ascii="Times New Roman" w:eastAsia="Times New Roman" w:hAnsi="Times New Roman" w:cs="Times New Roman"/>
          <w:i/>
          <w:color w:val="212529"/>
          <w:sz w:val="24"/>
          <w:szCs w:val="24"/>
          <w:highlight w:val="white"/>
        </w:rPr>
        <w:t xml:space="preserve"> v. Facebook, Inc.</w:t>
      </w:r>
      <w:r>
        <w:rPr>
          <w:rFonts w:ascii="Times New Roman" w:eastAsia="Times New Roman" w:hAnsi="Times New Roman" w:cs="Times New Roman"/>
          <w:color w:val="212529"/>
          <w:sz w:val="24"/>
          <w:szCs w:val="24"/>
          <w:highlight w:val="white"/>
        </w:rPr>
        <w:t>, 272 F. Supp. 3d 981, 988 (S.D. Tex. 2017)</w:t>
      </w:r>
    </w:p>
    <w:p w14:paraId="00000004" w14:textId="77777777" w:rsidR="00D50373" w:rsidRDefault="00ED0CB8">
      <w:pPr>
        <w:pStyle w:val="Heading1"/>
        <w:keepNext w:val="0"/>
        <w:keepLines w:val="0"/>
        <w:shd w:val="clear" w:color="auto" w:fill="FFFFFF"/>
        <w:spacing w:before="0" w:after="300" w:line="480" w:lineRule="auto"/>
        <w:ind w:firstLine="720"/>
        <w:rPr>
          <w:rFonts w:ascii="Times New Roman" w:eastAsia="Times New Roman" w:hAnsi="Times New Roman" w:cs="Times New Roman"/>
          <w:sz w:val="24"/>
          <w:szCs w:val="24"/>
        </w:rPr>
      </w:pPr>
      <w:bookmarkStart w:id="0" w:name="_gi3iq9g4bubf" w:colFirst="0" w:colLast="0"/>
      <w:bookmarkEnd w:id="0"/>
      <w:r>
        <w:rPr>
          <w:rFonts w:ascii="Times New Roman" w:eastAsia="Times New Roman" w:hAnsi="Times New Roman" w:cs="Times New Roman"/>
          <w:color w:val="212529"/>
          <w:sz w:val="24"/>
          <w:szCs w:val="24"/>
          <w:highlight w:val="white"/>
        </w:rPr>
        <w:t xml:space="preserve">Another case, </w:t>
      </w:r>
      <w:hyperlink r:id="rId8">
        <w:r>
          <w:rPr>
            <w:rFonts w:ascii="Times New Roman" w:eastAsia="Times New Roman" w:hAnsi="Times New Roman" w:cs="Times New Roman"/>
            <w:i/>
            <w:sz w:val="24"/>
            <w:szCs w:val="24"/>
          </w:rPr>
          <w:t>Force v. Facebook, Inc</w:t>
        </w:r>
        <w:r>
          <w:rPr>
            <w:rFonts w:ascii="Times New Roman" w:eastAsia="Times New Roman" w:hAnsi="Times New Roman" w:cs="Times New Roman"/>
            <w:i/>
            <w:sz w:val="24"/>
            <w:szCs w:val="24"/>
          </w:rPr>
          <w:t>., 934 F.3d 53</w:t>
        </w:r>
      </w:hyperlink>
      <w:r>
        <w:rPr>
          <w:rFonts w:ascii="Times New Roman" w:eastAsia="Times New Roman" w:hAnsi="Times New Roman" w:cs="Times New Roman"/>
          <w:color w:val="373739"/>
          <w:sz w:val="24"/>
          <w:szCs w:val="24"/>
          <w:highlight w:val="white"/>
        </w:rPr>
        <w:t xml:space="preserve"> (2019) was heard in district court and dismissed the federal civil anti-terrorism claims brought by plaintiffs of Israeli descent that Facebook should be held responsible for posts by the Hamas terrorists.  Under  </w:t>
      </w:r>
      <w:hyperlink r:id="rId9">
        <w:r>
          <w:rPr>
            <w:rFonts w:ascii="Times New Roman" w:eastAsia="Times New Roman" w:hAnsi="Times New Roman" w:cs="Times New Roman"/>
            <w:sz w:val="24"/>
            <w:szCs w:val="24"/>
            <w:highlight w:val="white"/>
          </w:rPr>
          <w:t>47 U.S.C.S. § 230(c)(1)</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color w:val="373739"/>
          <w:sz w:val="24"/>
          <w:szCs w:val="24"/>
          <w:highlight w:val="white"/>
        </w:rPr>
        <w:t xml:space="preserve"> the Protection for private blocking and screening of offensive material, protected</w:t>
      </w:r>
      <w:r>
        <w:rPr>
          <w:rFonts w:ascii="Times New Roman" w:eastAsia="Times New Roman" w:hAnsi="Times New Roman" w:cs="Times New Roman"/>
          <w:color w:val="373739"/>
          <w:sz w:val="24"/>
          <w:szCs w:val="24"/>
          <w:highlight w:val="white"/>
        </w:rPr>
        <w:t xml:space="preserve"> its alleged conduct as plaintiffs' claims fell within Facebook's status as the "publisher" of information, Facebook did not "develop" the content of the Facebook postings by Hamas. Therefore the Plaintiff's Israeli law claims were dismissed because divers</w:t>
      </w:r>
      <w:r>
        <w:rPr>
          <w:rFonts w:ascii="Times New Roman" w:eastAsia="Times New Roman" w:hAnsi="Times New Roman" w:cs="Times New Roman"/>
          <w:color w:val="373739"/>
          <w:sz w:val="24"/>
          <w:szCs w:val="24"/>
          <w:highlight w:val="white"/>
        </w:rPr>
        <w:t xml:space="preserve">ity jurisdiction was lacking under </w:t>
      </w:r>
      <w:hyperlink r:id="rId10">
        <w:r>
          <w:rPr>
            <w:rFonts w:ascii="Times New Roman" w:eastAsia="Times New Roman" w:hAnsi="Times New Roman" w:cs="Times New Roman"/>
            <w:sz w:val="24"/>
            <w:szCs w:val="24"/>
            <w:highlight w:val="white"/>
          </w:rPr>
          <w:t>28 U.S.C.S. § 1332(a)</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ab/>
        <w:t xml:space="preserve">In yet another case, </w:t>
      </w:r>
      <w:proofErr w:type="spellStart"/>
      <w:r>
        <w:rPr>
          <w:rFonts w:ascii="Times New Roman" w:eastAsia="Times New Roman" w:hAnsi="Times New Roman" w:cs="Times New Roman"/>
          <w:i/>
          <w:sz w:val="24"/>
          <w:szCs w:val="24"/>
        </w:rPr>
        <w:t>Loomer</w:t>
      </w:r>
      <w:proofErr w:type="spellEnd"/>
      <w:r>
        <w:rPr>
          <w:rFonts w:ascii="Times New Roman" w:eastAsia="Times New Roman" w:hAnsi="Times New Roman" w:cs="Times New Roman"/>
          <w:i/>
          <w:sz w:val="24"/>
          <w:szCs w:val="24"/>
        </w:rPr>
        <w:t xml:space="preserve"> v. Facebook, Inc.,</w:t>
      </w:r>
      <w:r>
        <w:rPr>
          <w:rFonts w:ascii="Times New Roman" w:eastAsia="Times New Roman" w:hAnsi="Times New Roman" w:cs="Times New Roman"/>
          <w:i/>
          <w:sz w:val="24"/>
          <w:szCs w:val="24"/>
        </w:rPr>
        <w:t xml:space="preserve"> 2020 U.S. Dist. LEXIS 99430,  </w:t>
      </w:r>
      <w:r>
        <w:rPr>
          <w:rFonts w:ascii="Times New Roman" w:eastAsia="Times New Roman" w:hAnsi="Times New Roman" w:cs="Times New Roman"/>
          <w:sz w:val="24"/>
          <w:szCs w:val="24"/>
        </w:rPr>
        <w:t xml:space="preserve">the plaintiff is a conservative investigative journalist and is also a conservative Jewish female activist. Plaintiff maintained a page on Defendant's Facebook platform, where she engaged with fans and promoted her work.  On </w:t>
      </w:r>
      <w:r>
        <w:rPr>
          <w:rFonts w:ascii="Times New Roman" w:eastAsia="Times New Roman" w:hAnsi="Times New Roman" w:cs="Times New Roman"/>
          <w:sz w:val="24"/>
          <w:szCs w:val="24"/>
        </w:rPr>
        <w:t xml:space="preserve">May 2, </w:t>
      </w:r>
      <w:proofErr w:type="gramStart"/>
      <w:r>
        <w:rPr>
          <w:rFonts w:ascii="Times New Roman" w:eastAsia="Times New Roman" w:hAnsi="Times New Roman" w:cs="Times New Roman"/>
          <w:sz w:val="24"/>
          <w:szCs w:val="24"/>
        </w:rPr>
        <w:t>2019,  Facebook</w:t>
      </w:r>
      <w:proofErr w:type="gramEnd"/>
      <w:r>
        <w:rPr>
          <w:rFonts w:ascii="Times New Roman" w:eastAsia="Times New Roman" w:hAnsi="Times New Roman" w:cs="Times New Roman"/>
          <w:sz w:val="24"/>
          <w:szCs w:val="24"/>
        </w:rPr>
        <w:t xml:space="preserve">  banned </w:t>
      </w:r>
      <w:proofErr w:type="spellStart"/>
      <w:r>
        <w:rPr>
          <w:rFonts w:ascii="Times New Roman" w:eastAsia="Times New Roman" w:hAnsi="Times New Roman" w:cs="Times New Roman"/>
          <w:sz w:val="24"/>
          <w:szCs w:val="24"/>
        </w:rPr>
        <w:t>Loomer</w:t>
      </w:r>
      <w:proofErr w:type="spellEnd"/>
      <w:r>
        <w:rPr>
          <w:rFonts w:ascii="Times New Roman" w:eastAsia="Times New Roman" w:hAnsi="Times New Roman" w:cs="Times New Roman"/>
          <w:sz w:val="24"/>
          <w:szCs w:val="24"/>
        </w:rPr>
        <w:t xml:space="preserve"> from the Facebook platform and deactivated her pages for violation of Defendant's Community Standards. Facebook maintained that </w:t>
      </w:r>
      <w:proofErr w:type="gramStart"/>
      <w:r>
        <w:rPr>
          <w:rFonts w:ascii="Times New Roman" w:eastAsia="Times New Roman" w:hAnsi="Times New Roman" w:cs="Times New Roman"/>
          <w:sz w:val="24"/>
          <w:szCs w:val="24"/>
        </w:rPr>
        <w:t>there</w:t>
      </w:r>
      <w:proofErr w:type="gramEnd"/>
      <w:r>
        <w:rPr>
          <w:rFonts w:ascii="Times New Roman" w:eastAsia="Times New Roman" w:hAnsi="Times New Roman" w:cs="Times New Roman"/>
          <w:sz w:val="24"/>
          <w:szCs w:val="24"/>
        </w:rPr>
        <w:t xml:space="preserve"> Community Standards include what they term as Dangerous Individuals and Organization</w:t>
      </w:r>
      <w:r>
        <w:rPr>
          <w:rFonts w:ascii="Times New Roman" w:eastAsia="Times New Roman" w:hAnsi="Times New Roman" w:cs="Times New Roman"/>
          <w:sz w:val="24"/>
          <w:szCs w:val="24"/>
        </w:rPr>
        <w:t xml:space="preserve">s (DIO) policy that does not allow organizations to post terrorist activity, </w:t>
      </w:r>
      <w:r>
        <w:rPr>
          <w:rFonts w:ascii="Times New Roman" w:eastAsia="Times New Roman" w:hAnsi="Times New Roman" w:cs="Times New Roman"/>
          <w:sz w:val="24"/>
          <w:szCs w:val="24"/>
        </w:rPr>
        <w:lastRenderedPageBreak/>
        <w:t>organized hate, murder, human trafficking, violence or criminal activity (Community Standards, 2020). Facebook’s Community Standards (2020) state “</w:t>
      </w:r>
      <w:r>
        <w:rPr>
          <w:rFonts w:ascii="Times New Roman" w:eastAsia="Times New Roman" w:hAnsi="Times New Roman" w:cs="Times New Roman"/>
          <w:sz w:val="24"/>
          <w:szCs w:val="24"/>
          <w:highlight w:val="white"/>
        </w:rPr>
        <w:t>such factors include whether the</w:t>
      </w:r>
      <w:r>
        <w:rPr>
          <w:rFonts w:ascii="Times New Roman" w:eastAsia="Times New Roman" w:hAnsi="Times New Roman" w:cs="Times New Roman"/>
          <w:sz w:val="24"/>
          <w:szCs w:val="24"/>
          <w:highlight w:val="white"/>
        </w:rPr>
        <w:t xml:space="preserve"> person or organization has ever called for violence against individuals based on race, ethnicity, or </w:t>
      </w:r>
      <w:r>
        <w:rPr>
          <w:rFonts w:ascii="Times New Roman" w:eastAsia="Times New Roman" w:hAnsi="Times New Roman" w:cs="Times New Roman"/>
          <w:sz w:val="24"/>
          <w:szCs w:val="24"/>
        </w:rPr>
        <w:t>national origin; whether the person has been identified with a hateful ideology; whether they use hate speech or slurs in their about section on their soc</w:t>
      </w:r>
      <w:r>
        <w:rPr>
          <w:rFonts w:ascii="Times New Roman" w:eastAsia="Times New Roman" w:hAnsi="Times New Roman" w:cs="Times New Roman"/>
          <w:sz w:val="24"/>
          <w:szCs w:val="24"/>
        </w:rPr>
        <w:t>ial media profiles; and whether they have had pages or groups removed from Facebook</w:t>
      </w:r>
      <w:hyperlink r:id="rId11">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for violating hate sp</w:t>
      </w:r>
      <w:r>
        <w:rPr>
          <w:rFonts w:ascii="Times New Roman" w:eastAsia="Times New Roman" w:hAnsi="Times New Roman" w:cs="Times New Roman"/>
          <w:sz w:val="24"/>
          <w:szCs w:val="24"/>
        </w:rPr>
        <w:t>eech rules”.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Further, as cited </w:t>
      </w:r>
      <w:r>
        <w:rPr>
          <w:rFonts w:ascii="Times New Roman" w:eastAsia="Times New Roman" w:hAnsi="Times New Roman" w:cs="Times New Roman"/>
          <w:sz w:val="24"/>
          <w:szCs w:val="24"/>
        </w:rPr>
        <w:t>in Def</w:t>
      </w:r>
      <w:r>
        <w:rPr>
          <w:rFonts w:ascii="Times New Roman" w:eastAsia="Times New Roman" w:hAnsi="Times New Roman" w:cs="Times New Roman"/>
          <w:sz w:val="24"/>
          <w:szCs w:val="24"/>
          <w:highlight w:val="white"/>
        </w:rPr>
        <w:t xml:space="preserve">endant's motion, numerous district courts have found Defendant's Terms and the forum-selection clause valid. See </w:t>
      </w:r>
      <w:hyperlink r:id="rId12">
        <w:r>
          <w:rPr>
            <w:rFonts w:ascii="Times New Roman" w:eastAsia="Times New Roman" w:hAnsi="Times New Roman" w:cs="Times New Roman"/>
            <w:sz w:val="24"/>
            <w:szCs w:val="24"/>
            <w:highlight w:val="white"/>
            <w:u w:val="single"/>
          </w:rPr>
          <w:t>Thomas v. Facebook, Inc., No. 118CV00856LJOBAM, 2018 WL 3915585, at *4 (E.D. Cal. Aug. 15, 2018)</w:t>
        </w:r>
      </w:hyperlink>
      <w:r>
        <w:rPr>
          <w:rFonts w:ascii="Times New Roman" w:eastAsia="Times New Roman" w:hAnsi="Times New Roman" w:cs="Times New Roman"/>
          <w:sz w:val="24"/>
          <w:szCs w:val="24"/>
          <w:highlight w:val="white"/>
        </w:rPr>
        <w:t xml:space="preserve"> (stating "[n]</w:t>
      </w:r>
      <w:proofErr w:type="spellStart"/>
      <w:r>
        <w:rPr>
          <w:rFonts w:ascii="Times New Roman" w:eastAsia="Times New Roman" w:hAnsi="Times New Roman" w:cs="Times New Roman"/>
          <w:sz w:val="24"/>
          <w:szCs w:val="24"/>
          <w:highlight w:val="white"/>
        </w:rPr>
        <w:t>umerous</w:t>
      </w:r>
      <w:proofErr w:type="spellEnd"/>
      <w:r>
        <w:rPr>
          <w:rFonts w:ascii="Times New Roman" w:eastAsia="Times New Roman" w:hAnsi="Times New Roman" w:cs="Times New Roman"/>
          <w:sz w:val="24"/>
          <w:szCs w:val="24"/>
          <w:highlight w:val="white"/>
        </w:rPr>
        <w:t xml:space="preserve"> courts have affirmed the validity and enforceability of Facebook's [Terms] and </w:t>
      </w:r>
      <w:r>
        <w:rPr>
          <w:rFonts w:ascii="Times New Roman" w:eastAsia="Times New Roman" w:hAnsi="Times New Roman" w:cs="Times New Roman"/>
          <w:sz w:val="24"/>
          <w:szCs w:val="24"/>
          <w:highlight w:val="white"/>
        </w:rPr>
        <w:t xml:space="preserve">the forum selection clause contained therein" and collecting cases); </w:t>
      </w:r>
      <w:hyperlink r:id="rId13">
        <w:r>
          <w:rPr>
            <w:rFonts w:ascii="Times New Roman" w:eastAsia="Times New Roman" w:hAnsi="Times New Roman" w:cs="Times New Roman"/>
            <w:sz w:val="24"/>
            <w:szCs w:val="24"/>
            <w:highlight w:val="white"/>
            <w:u w:val="single"/>
          </w:rPr>
          <w:t>Franklin v. Facebook, Inc., No. 1:15-CV-00655-LMM, 2015 U.S. Dist. LEXIS 159891, 2015 WL 7755670, at *2 (N.D. Ga. Nov. 24, 2015)</w:t>
        </w:r>
      </w:hyperlink>
      <w:r>
        <w:rPr>
          <w:rFonts w:ascii="Times New Roman" w:eastAsia="Times New Roman" w:hAnsi="Times New Roman" w:cs="Times New Roman"/>
          <w:sz w:val="24"/>
          <w:szCs w:val="24"/>
          <w:highlight w:val="white"/>
        </w:rPr>
        <w:t xml:space="preserve"> (stating that </w:t>
      </w:r>
      <w:r>
        <w:rPr>
          <w:rFonts w:ascii="Times New Roman" w:eastAsia="Times New Roman" w:hAnsi="Times New Roman" w:cs="Times New Roman"/>
          <w:sz w:val="24"/>
          <w:szCs w:val="24"/>
          <w:highlight w:val="white"/>
        </w:rPr>
        <w:t>the "Court cannot identify a single instance where any federal court has struck down Defendant's [Terms] as an impermissible contract of adhesion induced by fraud or overreaching</w:t>
      </w:r>
      <w:hyperlink r:id="rId14">
        <w:r>
          <w:rPr>
            <w:rFonts w:ascii="Times New Roman" w:eastAsia="Times New Roman" w:hAnsi="Times New Roman" w:cs="Times New Roman"/>
            <w:b/>
            <w:sz w:val="24"/>
            <w:szCs w:val="24"/>
            <w:highlight w:val="white"/>
          </w:rPr>
          <w:t xml:space="preserve"> </w:t>
        </w:r>
      </w:hyperlink>
      <w:r>
        <w:rPr>
          <w:rFonts w:ascii="Times New Roman" w:eastAsia="Times New Roman" w:hAnsi="Times New Roman" w:cs="Times New Roman"/>
          <w:sz w:val="24"/>
          <w:szCs w:val="24"/>
          <w:highlight w:val="white"/>
        </w:rPr>
        <w:t xml:space="preserve"> or held the forum selection clause now at issue to be otherwise unenforceable due to public policy considerations" and collecting cases).  Through all the above cases s</w:t>
      </w:r>
      <w:r>
        <w:rPr>
          <w:rFonts w:ascii="Times New Roman" w:eastAsia="Times New Roman" w:hAnsi="Times New Roman" w:cs="Times New Roman"/>
          <w:sz w:val="24"/>
          <w:szCs w:val="24"/>
          <w:highlight w:val="white"/>
        </w:rPr>
        <w:t xml:space="preserve">ocial media sites are not bound by First Amendment free speech laws due to the </w:t>
      </w:r>
      <w:r>
        <w:rPr>
          <w:rFonts w:ascii="Times New Roman" w:eastAsia="Times New Roman" w:hAnsi="Times New Roman" w:cs="Times New Roman"/>
          <w:color w:val="212529"/>
          <w:sz w:val="24"/>
          <w:szCs w:val="24"/>
          <w:highlight w:val="white"/>
        </w:rPr>
        <w:t>Communications Decency Act of 1996 ("CDA"),</w:t>
      </w:r>
      <w:r>
        <w:rPr>
          <w:rFonts w:ascii="Times New Roman" w:eastAsia="Times New Roman" w:hAnsi="Times New Roman" w:cs="Times New Roman"/>
          <w:sz w:val="24"/>
          <w:szCs w:val="24"/>
          <w:highlight w:val="white"/>
        </w:rPr>
        <w:t xml:space="preserve"> </w:t>
      </w:r>
      <w:hyperlink r:id="rId15">
        <w:r>
          <w:rPr>
            <w:rFonts w:ascii="Times New Roman" w:eastAsia="Times New Roman" w:hAnsi="Times New Roman" w:cs="Times New Roman"/>
            <w:sz w:val="24"/>
            <w:szCs w:val="24"/>
            <w:highlight w:val="white"/>
          </w:rPr>
          <w:t>47 U.S.C. § 230(c)(1)</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 xml:space="preserve">Policing hate speech within the social media fields is very difficult. The boundaries of </w:t>
      </w:r>
      <w:r>
        <w:rPr>
          <w:rFonts w:ascii="Times New Roman" w:eastAsia="Times New Roman" w:hAnsi="Times New Roman" w:cs="Times New Roman"/>
          <w:sz w:val="24"/>
          <w:szCs w:val="24"/>
        </w:rPr>
        <w:t>the First Amendment are very gray because the freedom of speech is one of the Amendments that the United States Government upholds almost at all costs.  Social media platforms only control how the programs work, not what the public posts. However, since so</w:t>
      </w:r>
      <w:r>
        <w:rPr>
          <w:rFonts w:ascii="Times New Roman" w:eastAsia="Times New Roman" w:hAnsi="Times New Roman" w:cs="Times New Roman"/>
          <w:sz w:val="24"/>
          <w:szCs w:val="24"/>
        </w:rPr>
        <w:t xml:space="preserve">cial media sites are </w:t>
      </w:r>
      <w:proofErr w:type="gramStart"/>
      <w:r>
        <w:rPr>
          <w:rFonts w:ascii="Times New Roman" w:eastAsia="Times New Roman" w:hAnsi="Times New Roman" w:cs="Times New Roman"/>
          <w:sz w:val="24"/>
          <w:szCs w:val="24"/>
        </w:rPr>
        <w:t>companies</w:t>
      </w:r>
      <w:proofErr w:type="gramEnd"/>
      <w:r>
        <w:rPr>
          <w:rFonts w:ascii="Times New Roman" w:eastAsia="Times New Roman" w:hAnsi="Times New Roman" w:cs="Times New Roman"/>
          <w:sz w:val="24"/>
          <w:szCs w:val="24"/>
        </w:rPr>
        <w:t xml:space="preserve"> they have been granted the ability to police what is posted and are not held liable for </w:t>
      </w:r>
      <w:r>
        <w:rPr>
          <w:rFonts w:ascii="Times New Roman" w:eastAsia="Times New Roman" w:hAnsi="Times New Roman" w:cs="Times New Roman"/>
          <w:sz w:val="24"/>
          <w:szCs w:val="24"/>
        </w:rPr>
        <w:lastRenderedPageBreak/>
        <w:t xml:space="preserve">postings by the general public. In my personal opinion I do believe that hate speech that does not attack an </w:t>
      </w:r>
      <w:proofErr w:type="gramStart"/>
      <w:r>
        <w:rPr>
          <w:rFonts w:ascii="Times New Roman" w:eastAsia="Times New Roman" w:hAnsi="Times New Roman" w:cs="Times New Roman"/>
          <w:sz w:val="24"/>
          <w:szCs w:val="24"/>
        </w:rPr>
        <w:t>individual, or</w:t>
      </w:r>
      <w:proofErr w:type="gramEnd"/>
      <w:r>
        <w:rPr>
          <w:rFonts w:ascii="Times New Roman" w:eastAsia="Times New Roman" w:hAnsi="Times New Roman" w:cs="Times New Roman"/>
          <w:sz w:val="24"/>
          <w:szCs w:val="24"/>
        </w:rPr>
        <w:t xml:space="preserve"> indicate thre</w:t>
      </w:r>
      <w:r>
        <w:rPr>
          <w:rFonts w:ascii="Times New Roman" w:eastAsia="Times New Roman" w:hAnsi="Times New Roman" w:cs="Times New Roman"/>
          <w:sz w:val="24"/>
          <w:szCs w:val="24"/>
        </w:rPr>
        <w:t xml:space="preserve">ats of bodily harm or intent to harm, is allowed in the social media arena.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the First Amendment rights are upheld in social media. Social Media has become a platform that gives anyone the ability to say anything they want instead of having a fac</w:t>
      </w:r>
      <w:r>
        <w:rPr>
          <w:rFonts w:ascii="Times New Roman" w:eastAsia="Times New Roman" w:hAnsi="Times New Roman" w:cs="Times New Roman"/>
          <w:sz w:val="24"/>
          <w:szCs w:val="24"/>
        </w:rPr>
        <w:t>e to face conversation, and many people hide behind fake accounts or anonymous discussion boards. In turn when these persons are denied what they consider their right to free speech, they have not educated themselves in the cases of law that have come befo</w:t>
      </w:r>
      <w:r>
        <w:rPr>
          <w:rFonts w:ascii="Times New Roman" w:eastAsia="Times New Roman" w:hAnsi="Times New Roman" w:cs="Times New Roman"/>
          <w:sz w:val="24"/>
          <w:szCs w:val="24"/>
        </w:rPr>
        <w:t xml:space="preserve">re them which allow the social media sites to hold members to their Community Standards under the </w:t>
      </w:r>
      <w:r>
        <w:rPr>
          <w:rFonts w:ascii="Times New Roman" w:eastAsia="Times New Roman" w:hAnsi="Times New Roman" w:cs="Times New Roman"/>
          <w:color w:val="212529"/>
          <w:sz w:val="24"/>
          <w:szCs w:val="24"/>
          <w:highlight w:val="white"/>
        </w:rPr>
        <w:t>Communications Decency Act of 1996 ("CDA"),</w:t>
      </w:r>
      <w:r>
        <w:rPr>
          <w:rFonts w:ascii="Times New Roman" w:eastAsia="Times New Roman" w:hAnsi="Times New Roman" w:cs="Times New Roman"/>
          <w:sz w:val="24"/>
          <w:szCs w:val="24"/>
          <w:highlight w:val="white"/>
        </w:rPr>
        <w:t xml:space="preserve"> </w:t>
      </w:r>
      <w:hyperlink r:id="rId16">
        <w:r>
          <w:rPr>
            <w:rFonts w:ascii="Times New Roman" w:eastAsia="Times New Roman" w:hAnsi="Times New Roman" w:cs="Times New Roman"/>
            <w:sz w:val="24"/>
            <w:szCs w:val="24"/>
            <w:highlight w:val="white"/>
          </w:rPr>
          <w:t>47 U.S.C. § 230(c)(1)</w:t>
        </w:r>
      </w:hyperlink>
      <w:r>
        <w:rPr>
          <w:rFonts w:ascii="Times New Roman" w:eastAsia="Times New Roman" w:hAnsi="Times New Roman" w:cs="Times New Roman"/>
          <w:sz w:val="24"/>
          <w:szCs w:val="24"/>
        </w:rPr>
        <w:t xml:space="preserve">. </w:t>
      </w:r>
    </w:p>
    <w:p w14:paraId="00000005" w14:textId="77777777" w:rsidR="00D50373" w:rsidRDefault="00D50373">
      <w:pPr>
        <w:pBdr>
          <w:left w:val="none" w:sz="0" w:space="22" w:color="auto"/>
        </w:pBdr>
        <w:spacing w:before="180" w:after="180" w:line="480" w:lineRule="auto"/>
        <w:ind w:left="720" w:firstLine="720"/>
        <w:rPr>
          <w:rFonts w:ascii="Times New Roman" w:eastAsia="Times New Roman" w:hAnsi="Times New Roman" w:cs="Times New Roman"/>
          <w:sz w:val="24"/>
          <w:szCs w:val="24"/>
        </w:rPr>
      </w:pPr>
    </w:p>
    <w:p w14:paraId="00000006"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07"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08"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09"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0A"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0B"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0C"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0D"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0E" w14:textId="77777777" w:rsidR="00D50373" w:rsidRDefault="00ED0CB8">
      <w:pPr>
        <w:pBdr>
          <w:left w:val="none" w:sz="0" w:space="22" w:color="auto"/>
        </w:pBdr>
        <w:spacing w:before="180" w:after="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14:paraId="0000000F" w14:textId="77777777" w:rsidR="00D50373" w:rsidRDefault="00D50373">
      <w:pPr>
        <w:pBdr>
          <w:left w:val="none" w:sz="0" w:space="22" w:color="auto"/>
        </w:pBdr>
        <w:spacing w:before="180" w:after="180"/>
        <w:jc w:val="center"/>
        <w:rPr>
          <w:rFonts w:ascii="Times New Roman" w:eastAsia="Times New Roman" w:hAnsi="Times New Roman" w:cs="Times New Roman"/>
          <w:sz w:val="24"/>
          <w:szCs w:val="24"/>
        </w:rPr>
      </w:pPr>
    </w:p>
    <w:p w14:paraId="00000010" w14:textId="77777777" w:rsidR="00D50373" w:rsidRDefault="00ED0CB8">
      <w:pPr>
        <w:pBdr>
          <w:left w:val="none" w:sz="0" w:space="22" w:color="auto"/>
        </w:pBd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Am. Freedom Def. Initiative v. Wash. Metro. Area Transit Auth., 898 F. Supp. 2d 73, 2012 U.S. Dist. LEXIS 147052, 2012 WL 4845643 (United States District Court for the District of </w:t>
      </w:r>
      <w:proofErr w:type="spellStart"/>
      <w:r>
        <w:rPr>
          <w:rFonts w:ascii="Times New Roman" w:eastAsia="Times New Roman" w:hAnsi="Times New Roman" w:cs="Times New Roman"/>
          <w:sz w:val="24"/>
          <w:szCs w:val="24"/>
          <w:highlight w:val="white"/>
        </w:rPr>
        <w:t>ColumbiaOctober</w:t>
      </w:r>
      <w:proofErr w:type="spellEnd"/>
      <w:r>
        <w:rPr>
          <w:rFonts w:ascii="Times New Roman" w:eastAsia="Times New Roman" w:hAnsi="Times New Roman" w:cs="Times New Roman"/>
          <w:sz w:val="24"/>
          <w:szCs w:val="24"/>
          <w:highlight w:val="white"/>
        </w:rPr>
        <w:t xml:space="preserve"> 12, 2012, Filed). Retrieved from </w:t>
      </w:r>
      <w:r>
        <w:rPr>
          <w:rFonts w:ascii="Times New Roman" w:eastAsia="Times New Roman" w:hAnsi="Times New Roman" w:cs="Times New Roman"/>
          <w:sz w:val="24"/>
          <w:szCs w:val="24"/>
        </w:rPr>
        <w:t>https://advance-lexis-com.e</w:t>
      </w:r>
      <w:r>
        <w:rPr>
          <w:rFonts w:ascii="Times New Roman" w:eastAsia="Times New Roman" w:hAnsi="Times New Roman" w:cs="Times New Roman"/>
          <w:sz w:val="24"/>
          <w:szCs w:val="24"/>
        </w:rPr>
        <w:t>zproxy.nwmissouri.edu/api/document?collection=cases&amp;id=urn:contentItem:56T1-JN01-F04C-Y34Y-00000-00&amp;context=1516831</w:t>
      </w:r>
      <w:r>
        <w:rPr>
          <w:rFonts w:ascii="Times New Roman" w:eastAsia="Times New Roman" w:hAnsi="Times New Roman" w:cs="Times New Roman"/>
          <w:sz w:val="24"/>
          <w:szCs w:val="24"/>
          <w:highlight w:val="white"/>
        </w:rPr>
        <w:t>.</w:t>
      </w:r>
    </w:p>
    <w:p w14:paraId="00000011" w14:textId="77777777" w:rsidR="00D50373" w:rsidRDefault="00ED0CB8">
      <w:pPr>
        <w:pBdr>
          <w:left w:val="none" w:sz="0" w:space="22" w:color="auto"/>
        </w:pBd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Bartholomew v. YouTube, LLC, 17 Cal. App. 5th 1217, 225 Cal. </w:t>
      </w:r>
      <w:proofErr w:type="spellStart"/>
      <w:r>
        <w:rPr>
          <w:rFonts w:ascii="Times New Roman" w:eastAsia="Times New Roman" w:hAnsi="Times New Roman" w:cs="Times New Roman"/>
          <w:sz w:val="24"/>
          <w:szCs w:val="24"/>
          <w:highlight w:val="white"/>
        </w:rPr>
        <w:t>Rptr</w:t>
      </w:r>
      <w:proofErr w:type="spellEnd"/>
      <w:r>
        <w:rPr>
          <w:rFonts w:ascii="Times New Roman" w:eastAsia="Times New Roman" w:hAnsi="Times New Roman" w:cs="Times New Roman"/>
          <w:sz w:val="24"/>
          <w:szCs w:val="24"/>
          <w:highlight w:val="white"/>
        </w:rPr>
        <w:t xml:space="preserve">. 3d 917, 2017 Cal. App. LEXIS 1070, 2017 WL 5986446 (Court of Appeal of California, Sixth Appellate </w:t>
      </w:r>
      <w:proofErr w:type="spellStart"/>
      <w:r>
        <w:rPr>
          <w:rFonts w:ascii="Times New Roman" w:eastAsia="Times New Roman" w:hAnsi="Times New Roman" w:cs="Times New Roman"/>
          <w:sz w:val="24"/>
          <w:szCs w:val="24"/>
          <w:highlight w:val="white"/>
        </w:rPr>
        <w:t>DistrictNovember</w:t>
      </w:r>
      <w:proofErr w:type="spellEnd"/>
      <w:r>
        <w:rPr>
          <w:rFonts w:ascii="Times New Roman" w:eastAsia="Times New Roman" w:hAnsi="Times New Roman" w:cs="Times New Roman"/>
          <w:sz w:val="24"/>
          <w:szCs w:val="24"/>
          <w:highlight w:val="white"/>
        </w:rPr>
        <w:t xml:space="preserve"> 2, 2017, Opinion Filed). Retrieved from </w:t>
      </w:r>
      <w:hyperlink r:id="rId17">
        <w:r>
          <w:rPr>
            <w:rFonts w:ascii="Times New Roman" w:eastAsia="Times New Roman" w:hAnsi="Times New Roman" w:cs="Times New Roman"/>
            <w:sz w:val="24"/>
            <w:szCs w:val="24"/>
            <w:highlight w:val="white"/>
            <w:u w:val="single"/>
          </w:rPr>
          <w:t>https://advance-lexis-com.ezproxy.nwmissouri.edu/api/document?</w:t>
        </w:r>
      </w:hyperlink>
      <w:hyperlink r:id="rId18">
        <w:r>
          <w:rPr>
            <w:rFonts w:ascii="Times New Roman" w:eastAsia="Times New Roman" w:hAnsi="Times New Roman" w:cs="Times New Roman"/>
            <w:sz w:val="24"/>
            <w:szCs w:val="24"/>
            <w:highlight w:val="white"/>
            <w:u w:val="single"/>
          </w:rPr>
          <w:t>collection=cases&amp;id</w:t>
        </w:r>
      </w:hyperlink>
      <w:hyperlink r:id="rId19">
        <w:r>
          <w:rPr>
            <w:rFonts w:ascii="Times New Roman" w:eastAsia="Times New Roman" w:hAnsi="Times New Roman" w:cs="Times New Roman"/>
            <w:sz w:val="24"/>
            <w:szCs w:val="24"/>
            <w:highlight w:val="white"/>
            <w:u w:val="single"/>
          </w:rPr>
          <w:t>=urn:contentItem:5R32-WKC1-F04B-N11C-00000-00&amp;context=1516831</w:t>
        </w:r>
      </w:hyperlink>
      <w:r>
        <w:rPr>
          <w:rFonts w:ascii="Times New Roman" w:eastAsia="Times New Roman" w:hAnsi="Times New Roman" w:cs="Times New Roman"/>
          <w:sz w:val="24"/>
          <w:szCs w:val="24"/>
          <w:highlight w:val="white"/>
        </w:rPr>
        <w:t>.</w:t>
      </w:r>
    </w:p>
    <w:p w14:paraId="00000012" w14:textId="77777777" w:rsidR="00D50373" w:rsidRDefault="00ED0CB8">
      <w:pPr>
        <w:pBdr>
          <w:left w:val="none" w:sz="0" w:space="22" w:color="auto"/>
        </w:pBd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Carlson, Caitlin. (2017). Censoring hate speech in social media content: Understanding the user’s perspective. 1:17. Communication Law Review</w:t>
      </w:r>
    </w:p>
    <w:p w14:paraId="00000013" w14:textId="77777777" w:rsidR="00D50373" w:rsidRDefault="00ED0CB8">
      <w:pPr>
        <w:pBdr>
          <w:left w:val="none" w:sz="0" w:space="22" w:color="auto"/>
        </w:pBd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Standards.” </w:t>
      </w:r>
      <w:r>
        <w:rPr>
          <w:rFonts w:ascii="Times New Roman" w:eastAsia="Times New Roman" w:hAnsi="Times New Roman" w:cs="Times New Roman"/>
          <w:i/>
          <w:sz w:val="24"/>
          <w:szCs w:val="24"/>
        </w:rPr>
        <w:t>Facebo</w:t>
      </w:r>
      <w:r>
        <w:rPr>
          <w:rFonts w:ascii="Times New Roman" w:eastAsia="Times New Roman" w:hAnsi="Times New Roman" w:cs="Times New Roman"/>
          <w:i/>
          <w:sz w:val="24"/>
          <w:szCs w:val="24"/>
        </w:rPr>
        <w:t>ok</w:t>
      </w:r>
      <w:r>
        <w:rPr>
          <w:rFonts w:ascii="Times New Roman" w:eastAsia="Times New Roman" w:hAnsi="Times New Roman" w:cs="Times New Roman"/>
          <w:sz w:val="24"/>
          <w:szCs w:val="24"/>
        </w:rPr>
        <w:t xml:space="preserve">, Facebook, 2020, </w:t>
      </w:r>
      <w:hyperlink r:id="rId20">
        <w:r>
          <w:rPr>
            <w:rFonts w:ascii="Times New Roman" w:eastAsia="Times New Roman" w:hAnsi="Times New Roman" w:cs="Times New Roman"/>
            <w:sz w:val="24"/>
            <w:szCs w:val="24"/>
            <w:u w:val="single"/>
          </w:rPr>
          <w:t>www.facebook.com/communitystandards/</w:t>
        </w:r>
      </w:hyperlink>
      <w:r>
        <w:rPr>
          <w:rFonts w:ascii="Times New Roman" w:eastAsia="Times New Roman" w:hAnsi="Times New Roman" w:cs="Times New Roman"/>
          <w:sz w:val="24"/>
          <w:szCs w:val="24"/>
        </w:rPr>
        <w:t>.</w:t>
      </w:r>
    </w:p>
    <w:p w14:paraId="00000014" w14:textId="77777777" w:rsidR="00D50373" w:rsidRDefault="00ED0CB8">
      <w:pPr>
        <w:pBdr>
          <w:left w:val="none" w:sz="0" w:space="22" w:color="auto"/>
        </w:pBd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Davison v. Facebook, Inc., 370 F. Supp. 3d 621, 2019 U.S. Dist. LEXIS 58897, 2019 WL 1306206 (United States District Court for the East</w:t>
      </w:r>
      <w:r>
        <w:rPr>
          <w:rFonts w:ascii="Times New Roman" w:eastAsia="Times New Roman" w:hAnsi="Times New Roman" w:cs="Times New Roman"/>
          <w:sz w:val="24"/>
          <w:szCs w:val="24"/>
          <w:highlight w:val="white"/>
        </w:rPr>
        <w:t xml:space="preserve">ern District of Virginia, Alexandria </w:t>
      </w:r>
      <w:proofErr w:type="spellStart"/>
      <w:r>
        <w:rPr>
          <w:rFonts w:ascii="Times New Roman" w:eastAsia="Times New Roman" w:hAnsi="Times New Roman" w:cs="Times New Roman"/>
          <w:sz w:val="24"/>
          <w:szCs w:val="24"/>
          <w:highlight w:val="white"/>
        </w:rPr>
        <w:t>DivisionFebruary</w:t>
      </w:r>
      <w:proofErr w:type="spellEnd"/>
      <w:r>
        <w:rPr>
          <w:rFonts w:ascii="Times New Roman" w:eastAsia="Times New Roman" w:hAnsi="Times New Roman" w:cs="Times New Roman"/>
          <w:sz w:val="24"/>
          <w:szCs w:val="24"/>
          <w:highlight w:val="white"/>
        </w:rPr>
        <w:t xml:space="preserve"> 26, 2019, Filed). Retrieved from </w:t>
      </w:r>
      <w:r>
        <w:rPr>
          <w:rFonts w:ascii="Times New Roman" w:eastAsia="Times New Roman" w:hAnsi="Times New Roman" w:cs="Times New Roman"/>
          <w:sz w:val="24"/>
          <w:szCs w:val="24"/>
        </w:rPr>
        <w:t>https://advance-lexis-com.ezproxy.nwmissouri.edu/api/document?collection=cases&amp;id=urn:contentItem:5VTF-23S1-F1P7-B45F-00000-00&amp;context=1516831</w:t>
      </w:r>
      <w:r>
        <w:rPr>
          <w:rFonts w:ascii="Times New Roman" w:eastAsia="Times New Roman" w:hAnsi="Times New Roman" w:cs="Times New Roman"/>
          <w:sz w:val="24"/>
          <w:szCs w:val="24"/>
          <w:highlight w:val="white"/>
        </w:rPr>
        <w:t>.</w:t>
      </w:r>
    </w:p>
    <w:p w14:paraId="00000015" w14:textId="77777777" w:rsidR="00D50373" w:rsidRDefault="00ED0CB8">
      <w:pPr>
        <w:pBdr>
          <w:left w:val="none" w:sz="0" w:space="22" w:color="auto"/>
        </w:pBd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Elonis v. United States, </w:t>
      </w:r>
      <w:r>
        <w:rPr>
          <w:rFonts w:ascii="Times New Roman" w:eastAsia="Times New Roman" w:hAnsi="Times New Roman" w:cs="Times New Roman"/>
          <w:sz w:val="24"/>
          <w:szCs w:val="24"/>
          <w:highlight w:val="white"/>
        </w:rPr>
        <w:t xml:space="preserve">575 U.S. 723, 135 S. Ct. 2001, 192 L. Ed. 2d 1, 2015 U.S. LEXIS 3719, 83 U.S.L.W. 4360, 43 Media L. Rep. 1749, 25 Fla. L. Weekly Fed. S 287 (Supreme Court of the United States June 1, 2015, Decided). Retrieved from </w:t>
      </w:r>
      <w:r>
        <w:rPr>
          <w:rFonts w:ascii="Times New Roman" w:eastAsia="Times New Roman" w:hAnsi="Times New Roman" w:cs="Times New Roman"/>
          <w:sz w:val="24"/>
          <w:szCs w:val="24"/>
        </w:rPr>
        <w:t>https://advance-lexis-com.ezproxy.nwmisso</w:t>
      </w:r>
      <w:r>
        <w:rPr>
          <w:rFonts w:ascii="Times New Roman" w:eastAsia="Times New Roman" w:hAnsi="Times New Roman" w:cs="Times New Roman"/>
          <w:sz w:val="24"/>
          <w:szCs w:val="24"/>
        </w:rPr>
        <w:t>uri.edu/api/document?collection=cases&amp;id=urn:contentItem:5G44-8JV1-F04K-F1Y8-00000-00&amp;context=1516831</w:t>
      </w:r>
      <w:r>
        <w:rPr>
          <w:rFonts w:ascii="Times New Roman" w:eastAsia="Times New Roman" w:hAnsi="Times New Roman" w:cs="Times New Roman"/>
          <w:sz w:val="24"/>
          <w:szCs w:val="24"/>
          <w:highlight w:val="white"/>
        </w:rPr>
        <w:t>.</w:t>
      </w:r>
    </w:p>
    <w:p w14:paraId="00000016" w14:textId="77777777" w:rsidR="00D50373" w:rsidRDefault="00ED0CB8">
      <w:pPr>
        <w:pBdr>
          <w:left w:val="none" w:sz="0" w:space="22" w:color="auto"/>
        </w:pBd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Force v. Facebook, Inc., 934 F.3d 53, 2019 U.S. App. LEXIS 22698, 2019 WL 3432818 (United States Court of Appeals for the Second Circuit July 31, 2019, D</w:t>
      </w:r>
      <w:r>
        <w:rPr>
          <w:rFonts w:ascii="Times New Roman" w:eastAsia="Times New Roman" w:hAnsi="Times New Roman" w:cs="Times New Roman"/>
          <w:sz w:val="24"/>
          <w:szCs w:val="24"/>
          <w:highlight w:val="white"/>
        </w:rPr>
        <w:t>ecided). Retrieved from https://advance-lexis-com.ezproxy.nwmissouri.edu/api/document?collection=cases&amp;id=urn:contentItem:5WPG-4871-JBT7-X008-00000-00&amp;context=1516831.</w:t>
      </w:r>
    </w:p>
    <w:p w14:paraId="00000017" w14:textId="77777777" w:rsidR="00D50373" w:rsidRDefault="00ED0CB8">
      <w:pPr>
        <w:pBdr>
          <w:left w:val="none" w:sz="0" w:space="22" w:color="auto"/>
        </w:pBdr>
        <w:spacing w:before="180" w:after="1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Franklin v. Facebook, Inc., 2015 U.S. Dist. LEXIS 159891, 2015 WL 7755670 (United States</w:t>
      </w:r>
      <w:r>
        <w:rPr>
          <w:rFonts w:ascii="Times New Roman" w:eastAsia="Times New Roman" w:hAnsi="Times New Roman" w:cs="Times New Roman"/>
          <w:sz w:val="24"/>
          <w:szCs w:val="24"/>
          <w:highlight w:val="white"/>
        </w:rPr>
        <w:t xml:space="preserve"> District Court for the Northern District of Georgia, Atlanta </w:t>
      </w:r>
      <w:proofErr w:type="spellStart"/>
      <w:r>
        <w:rPr>
          <w:rFonts w:ascii="Times New Roman" w:eastAsia="Times New Roman" w:hAnsi="Times New Roman" w:cs="Times New Roman"/>
          <w:sz w:val="24"/>
          <w:szCs w:val="24"/>
          <w:highlight w:val="white"/>
        </w:rPr>
        <w:t>DivisionNovember</w:t>
      </w:r>
      <w:proofErr w:type="spellEnd"/>
      <w:r>
        <w:rPr>
          <w:rFonts w:ascii="Times New Roman" w:eastAsia="Times New Roman" w:hAnsi="Times New Roman" w:cs="Times New Roman"/>
          <w:sz w:val="24"/>
          <w:szCs w:val="24"/>
          <w:highlight w:val="white"/>
        </w:rPr>
        <w:t xml:space="preserve"> 24, 2015, Filed). Retrieved from https://advance-lexis-com.ezproxy.nwmissouri.edu/api/document?collection=cases&amp;id=urn:contentItem:5HH0-3F81-F04D-201Y-00000-00&amp;context=1516831.</w:t>
      </w:r>
    </w:p>
    <w:p w14:paraId="00000018" w14:textId="77777777" w:rsidR="00D50373" w:rsidRDefault="00ED0CB8">
      <w:pPr>
        <w:pBdr>
          <w:left w:val="none" w:sz="0" w:space="22" w:color="auto"/>
        </w:pBd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“Hate Speech Policy - YouTube Help.” </w:t>
      </w:r>
      <w:r>
        <w:rPr>
          <w:rFonts w:ascii="Times New Roman" w:eastAsia="Times New Roman" w:hAnsi="Times New Roman" w:cs="Times New Roman"/>
          <w:i/>
          <w:sz w:val="24"/>
          <w:szCs w:val="24"/>
        </w:rPr>
        <w:t>Google</w:t>
      </w:r>
      <w:r>
        <w:rPr>
          <w:rFonts w:ascii="Times New Roman" w:eastAsia="Times New Roman" w:hAnsi="Times New Roman" w:cs="Times New Roman"/>
          <w:sz w:val="24"/>
          <w:szCs w:val="24"/>
        </w:rPr>
        <w:t>, Google, support.google.com/</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/answer/2801939?hl=</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w:t>
      </w:r>
    </w:p>
    <w:p w14:paraId="00000019" w14:textId="77777777" w:rsidR="00D50373" w:rsidRDefault="00ED0CB8">
      <w:pPr>
        <w:pBdr>
          <w:left w:val="none" w:sz="0" w:space="22" w:color="auto"/>
        </w:pBdr>
        <w:spacing w:before="240" w:after="2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La'Tiejira</w:t>
      </w:r>
      <w:proofErr w:type="spellEnd"/>
      <w:r>
        <w:rPr>
          <w:rFonts w:ascii="Times New Roman" w:eastAsia="Times New Roman" w:hAnsi="Times New Roman" w:cs="Times New Roman"/>
          <w:sz w:val="24"/>
          <w:szCs w:val="24"/>
          <w:highlight w:val="white"/>
        </w:rPr>
        <w:t xml:space="preserve"> v. Facebook, Inc., 272 F. Supp. 3d 981, 2017 U.S. Dist. LEXIS 125246, 2017 WL 3426039 (United States District Court for the Southern District o</w:t>
      </w:r>
      <w:r>
        <w:rPr>
          <w:rFonts w:ascii="Times New Roman" w:eastAsia="Times New Roman" w:hAnsi="Times New Roman" w:cs="Times New Roman"/>
          <w:sz w:val="24"/>
          <w:szCs w:val="24"/>
          <w:highlight w:val="white"/>
        </w:rPr>
        <w:t xml:space="preserve">f Texas, Houston </w:t>
      </w:r>
      <w:proofErr w:type="spellStart"/>
      <w:r>
        <w:rPr>
          <w:rFonts w:ascii="Times New Roman" w:eastAsia="Times New Roman" w:hAnsi="Times New Roman" w:cs="Times New Roman"/>
          <w:sz w:val="24"/>
          <w:szCs w:val="24"/>
          <w:highlight w:val="white"/>
        </w:rPr>
        <w:t>DivisionAugust</w:t>
      </w:r>
      <w:proofErr w:type="spellEnd"/>
      <w:r>
        <w:rPr>
          <w:rFonts w:ascii="Times New Roman" w:eastAsia="Times New Roman" w:hAnsi="Times New Roman" w:cs="Times New Roman"/>
          <w:sz w:val="24"/>
          <w:szCs w:val="24"/>
          <w:highlight w:val="white"/>
        </w:rPr>
        <w:t xml:space="preserve"> 7, 2017, Filed; August 8, 2017, Entered). Retrieved from </w:t>
      </w:r>
      <w:r>
        <w:rPr>
          <w:rFonts w:ascii="Times New Roman" w:eastAsia="Times New Roman" w:hAnsi="Times New Roman" w:cs="Times New Roman"/>
          <w:sz w:val="24"/>
          <w:szCs w:val="24"/>
        </w:rPr>
        <w:t>https://advance-lexis-com.ezproxy.nwmissouri.edu/api/document?collection=cases&amp;id=urn:contentItem:5P6H-9V11-F04F-C00V-00000-00&amp;context=1516831</w:t>
      </w:r>
      <w:r>
        <w:rPr>
          <w:rFonts w:ascii="Times New Roman" w:eastAsia="Times New Roman" w:hAnsi="Times New Roman" w:cs="Times New Roman"/>
          <w:sz w:val="24"/>
          <w:szCs w:val="24"/>
          <w:highlight w:val="white"/>
        </w:rPr>
        <w:t>.</w:t>
      </w:r>
    </w:p>
    <w:p w14:paraId="0000001A" w14:textId="77777777" w:rsidR="00D50373" w:rsidRDefault="00ED0CB8">
      <w:pPr>
        <w:pBdr>
          <w:left w:val="none" w:sz="0" w:space="22" w:color="auto"/>
        </w:pBdr>
        <w:spacing w:before="180" w:after="1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lastRenderedPageBreak/>
        <w:t>Loomer</w:t>
      </w:r>
      <w:proofErr w:type="spellEnd"/>
      <w:r>
        <w:rPr>
          <w:rFonts w:ascii="Times New Roman" w:eastAsia="Times New Roman" w:hAnsi="Times New Roman" w:cs="Times New Roman"/>
          <w:sz w:val="24"/>
          <w:szCs w:val="24"/>
          <w:highlight w:val="white"/>
        </w:rPr>
        <w:t xml:space="preserve"> v. Facebook, Inc</w:t>
      </w:r>
      <w:r>
        <w:rPr>
          <w:rFonts w:ascii="Times New Roman" w:eastAsia="Times New Roman" w:hAnsi="Times New Roman" w:cs="Times New Roman"/>
          <w:sz w:val="24"/>
          <w:szCs w:val="24"/>
          <w:highlight w:val="white"/>
        </w:rPr>
        <w:t xml:space="preserve">., 2020 U.S. Dist. LEXIS 99430 (United States District Court for the Southern District of </w:t>
      </w:r>
      <w:proofErr w:type="spellStart"/>
      <w:r>
        <w:rPr>
          <w:rFonts w:ascii="Times New Roman" w:eastAsia="Times New Roman" w:hAnsi="Times New Roman" w:cs="Times New Roman"/>
          <w:sz w:val="24"/>
          <w:szCs w:val="24"/>
          <w:highlight w:val="white"/>
        </w:rPr>
        <w:t>FloridaApril</w:t>
      </w:r>
      <w:proofErr w:type="spellEnd"/>
      <w:r>
        <w:rPr>
          <w:rFonts w:ascii="Times New Roman" w:eastAsia="Times New Roman" w:hAnsi="Times New Roman" w:cs="Times New Roman"/>
          <w:sz w:val="24"/>
          <w:szCs w:val="24"/>
          <w:highlight w:val="white"/>
        </w:rPr>
        <w:t xml:space="preserve"> 13, 2020, Entered on Docket). Retrieved from </w:t>
      </w:r>
      <w:hyperlink r:id="rId21">
        <w:r>
          <w:rPr>
            <w:rFonts w:ascii="Times New Roman" w:eastAsia="Times New Roman" w:hAnsi="Times New Roman" w:cs="Times New Roman"/>
            <w:sz w:val="24"/>
            <w:szCs w:val="24"/>
            <w:highlight w:val="white"/>
            <w:u w:val="single"/>
          </w:rPr>
          <w:t>https://advance-lexis-com.ezproxy.nwmissouri.edu/api/document?</w:t>
        </w:r>
      </w:hyperlink>
      <w:hyperlink r:id="rId22">
        <w:r>
          <w:rPr>
            <w:rFonts w:ascii="Times New Roman" w:eastAsia="Times New Roman" w:hAnsi="Times New Roman" w:cs="Times New Roman"/>
            <w:sz w:val="24"/>
            <w:szCs w:val="24"/>
            <w:highlight w:val="white"/>
            <w:u w:val="single"/>
          </w:rPr>
          <w:t>collection=cases&amp;id</w:t>
        </w:r>
      </w:hyperlink>
      <w:hyperlink r:id="rId23">
        <w:r>
          <w:rPr>
            <w:rFonts w:ascii="Times New Roman" w:eastAsia="Times New Roman" w:hAnsi="Times New Roman" w:cs="Times New Roman"/>
            <w:sz w:val="24"/>
            <w:szCs w:val="24"/>
            <w:highlight w:val="white"/>
            <w:u w:val="single"/>
          </w:rPr>
          <w:t>=urn:cont</w:t>
        </w:r>
      </w:hyperlink>
      <w:hyperlink r:id="rId24">
        <w:r>
          <w:rPr>
            <w:rFonts w:ascii="Times New Roman" w:eastAsia="Times New Roman" w:hAnsi="Times New Roman" w:cs="Times New Roman"/>
            <w:sz w:val="24"/>
            <w:szCs w:val="24"/>
            <w:u w:val="single"/>
          </w:rPr>
          <w:t>entItem:6036-HCK1-K054-G2K4-0000</w:t>
        </w:r>
        <w:r>
          <w:rPr>
            <w:rFonts w:ascii="Times New Roman" w:eastAsia="Times New Roman" w:hAnsi="Times New Roman" w:cs="Times New Roman"/>
            <w:sz w:val="24"/>
            <w:szCs w:val="24"/>
            <w:u w:val="single"/>
          </w:rPr>
          <w:t>0-00&amp;context=1516831</w:t>
        </w:r>
      </w:hyperlink>
      <w:r>
        <w:rPr>
          <w:rFonts w:ascii="Times New Roman" w:eastAsia="Times New Roman" w:hAnsi="Times New Roman" w:cs="Times New Roman"/>
          <w:sz w:val="24"/>
          <w:szCs w:val="24"/>
        </w:rPr>
        <w:t>.</w:t>
      </w:r>
    </w:p>
    <w:p w14:paraId="0000001B" w14:textId="77777777" w:rsidR="00D50373" w:rsidRDefault="00ED0CB8">
      <w:pPr>
        <w:pBdr>
          <w:left w:val="none" w:sz="0" w:space="22" w:color="auto"/>
        </w:pBd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MacLeod v. Tribune Publishing Co., 52 Cal. 2d 536, 343 P.2d 36, 1959 Cal. LEXIS 228 (Supreme Court of California August 3, </w:t>
      </w:r>
      <w:proofErr w:type="gramStart"/>
      <w:r>
        <w:rPr>
          <w:rFonts w:ascii="Times New Roman" w:eastAsia="Times New Roman" w:hAnsi="Times New Roman" w:cs="Times New Roman"/>
          <w:sz w:val="24"/>
          <w:szCs w:val="24"/>
          <w:highlight w:val="white"/>
        </w:rPr>
        <w:t>1959 )</w:t>
      </w:r>
      <w:proofErr w:type="gramEnd"/>
      <w:r>
        <w:rPr>
          <w:rFonts w:ascii="Times New Roman" w:eastAsia="Times New Roman" w:hAnsi="Times New Roman" w:cs="Times New Roman"/>
          <w:sz w:val="24"/>
          <w:szCs w:val="24"/>
          <w:highlight w:val="white"/>
        </w:rPr>
        <w:t xml:space="preserve">. Retrieved from </w:t>
      </w:r>
      <w:r>
        <w:rPr>
          <w:rFonts w:ascii="Times New Roman" w:eastAsia="Times New Roman" w:hAnsi="Times New Roman" w:cs="Times New Roman"/>
          <w:sz w:val="24"/>
          <w:szCs w:val="24"/>
        </w:rPr>
        <w:t>https://advance-lexis-com.ezproxy.nwmissouri.edu/api/document?collection=cases&amp;id=urn:co</w:t>
      </w:r>
      <w:r>
        <w:rPr>
          <w:rFonts w:ascii="Times New Roman" w:eastAsia="Times New Roman" w:hAnsi="Times New Roman" w:cs="Times New Roman"/>
          <w:sz w:val="24"/>
          <w:szCs w:val="24"/>
        </w:rPr>
        <w:t>ntentItem:3RRK-NGN0-003C-H33Y-00000-00&amp;context=1516831</w:t>
      </w:r>
      <w:r>
        <w:rPr>
          <w:rFonts w:ascii="Times New Roman" w:eastAsia="Times New Roman" w:hAnsi="Times New Roman" w:cs="Times New Roman"/>
          <w:sz w:val="24"/>
          <w:szCs w:val="24"/>
          <w:highlight w:val="white"/>
        </w:rPr>
        <w:t>.</w:t>
      </w:r>
    </w:p>
    <w:p w14:paraId="0000001C" w14:textId="77777777" w:rsidR="00D50373" w:rsidRDefault="00ED0CB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O’Regan</w:t>
      </w:r>
      <w:proofErr w:type="spellEnd"/>
      <w:r>
        <w:rPr>
          <w:rFonts w:ascii="Times New Roman" w:eastAsia="Times New Roman" w:hAnsi="Times New Roman" w:cs="Times New Roman"/>
          <w:sz w:val="24"/>
          <w:szCs w:val="24"/>
        </w:rPr>
        <w:t xml:space="preserve">, C. (2018). </w:t>
      </w:r>
      <w:hyperlink r:id="rId25">
        <w:r>
          <w:rPr>
            <w:rFonts w:ascii="Times New Roman" w:eastAsia="Times New Roman" w:hAnsi="Times New Roman" w:cs="Times New Roman"/>
            <w:sz w:val="24"/>
            <w:szCs w:val="24"/>
          </w:rPr>
          <w:t xml:space="preserve">“Hate Speech Online: An (intractable) contemporary challenge?" </w:t>
        </w:r>
      </w:hyperlink>
      <w:r>
        <w:rPr>
          <w:rFonts w:ascii="Times New Roman" w:eastAsia="Times New Roman" w:hAnsi="Times New Roman" w:cs="Times New Roman"/>
          <w:i/>
          <w:sz w:val="24"/>
          <w:szCs w:val="24"/>
        </w:rPr>
        <w:t>Current Leg</w:t>
      </w:r>
      <w:r>
        <w:rPr>
          <w:rFonts w:ascii="Times New Roman" w:eastAsia="Times New Roman" w:hAnsi="Times New Roman" w:cs="Times New Roman"/>
          <w:i/>
          <w:sz w:val="24"/>
          <w:szCs w:val="24"/>
        </w:rPr>
        <w:t xml:space="preserve">al Problems </w:t>
      </w:r>
      <w:r>
        <w:rPr>
          <w:rFonts w:ascii="Times New Roman" w:eastAsia="Times New Roman" w:hAnsi="Times New Roman" w:cs="Times New Roman"/>
          <w:sz w:val="24"/>
          <w:szCs w:val="24"/>
        </w:rPr>
        <w:t>71:403-429.</w:t>
      </w:r>
    </w:p>
    <w:p w14:paraId="0000001D" w14:textId="77777777" w:rsidR="00D50373" w:rsidRDefault="00D50373">
      <w:pPr>
        <w:rPr>
          <w:rFonts w:ascii="Times New Roman" w:eastAsia="Times New Roman" w:hAnsi="Times New Roman" w:cs="Times New Roman"/>
          <w:sz w:val="24"/>
          <w:szCs w:val="24"/>
        </w:rPr>
      </w:pPr>
    </w:p>
    <w:p w14:paraId="0000001E" w14:textId="77777777" w:rsidR="00D50373" w:rsidRDefault="00ED0CB8">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Snyder v. Phelps, 562 U.S. 443, 131 S. Ct. 1207, 179 L. Ed. 2d 172, 2011 U.S. LEXIS 1903, 79 U.S.L.W. 4135, 39 Media L. Rep. 1353, 22 Fla. L. Weekly Fed. S 836 (Supreme Court of the United States March 2, 2011, Decided). Retrieved </w:t>
      </w:r>
      <w:r>
        <w:rPr>
          <w:rFonts w:ascii="Times New Roman" w:eastAsia="Times New Roman" w:hAnsi="Times New Roman" w:cs="Times New Roman"/>
          <w:sz w:val="24"/>
          <w:szCs w:val="24"/>
          <w:highlight w:val="white"/>
        </w:rPr>
        <w:t xml:space="preserve">from </w:t>
      </w:r>
      <w:r>
        <w:rPr>
          <w:rFonts w:ascii="Times New Roman" w:eastAsia="Times New Roman" w:hAnsi="Times New Roman" w:cs="Times New Roman"/>
          <w:sz w:val="24"/>
          <w:szCs w:val="24"/>
        </w:rPr>
        <w:t>https://advance-lexis-com.ezproxy.nwmissouri.edu/api/document?collection=cases&amp;id=urn:contentItem:5295-TKR1-F04K-F115-00000-00&amp;context=1516831</w:t>
      </w:r>
      <w:r>
        <w:rPr>
          <w:rFonts w:ascii="Times New Roman" w:eastAsia="Times New Roman" w:hAnsi="Times New Roman" w:cs="Times New Roman"/>
          <w:sz w:val="24"/>
          <w:szCs w:val="24"/>
          <w:highlight w:val="white"/>
        </w:rPr>
        <w:t>.</w:t>
      </w:r>
    </w:p>
    <w:p w14:paraId="0000001F" w14:textId="77777777" w:rsidR="00D50373" w:rsidRDefault="00ED0CB8">
      <w:pPr>
        <w:pBdr>
          <w:left w:val="none" w:sz="0" w:space="22" w:color="auto"/>
        </w:pBd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Thomas v. Facebook, Inc., 2018 U.S. Dist. LEXIS 138333, 2018 WL 3915585 (United States District Court for t</w:t>
      </w:r>
      <w:r>
        <w:rPr>
          <w:rFonts w:ascii="Times New Roman" w:eastAsia="Times New Roman" w:hAnsi="Times New Roman" w:cs="Times New Roman"/>
          <w:sz w:val="24"/>
          <w:szCs w:val="24"/>
          <w:highlight w:val="white"/>
        </w:rPr>
        <w:t xml:space="preserve">he Eastern District of </w:t>
      </w:r>
      <w:proofErr w:type="spellStart"/>
      <w:r>
        <w:rPr>
          <w:rFonts w:ascii="Times New Roman" w:eastAsia="Times New Roman" w:hAnsi="Times New Roman" w:cs="Times New Roman"/>
          <w:sz w:val="24"/>
          <w:szCs w:val="24"/>
          <w:highlight w:val="white"/>
        </w:rPr>
        <w:t>CaliforniaAugust</w:t>
      </w:r>
      <w:proofErr w:type="spellEnd"/>
      <w:r>
        <w:rPr>
          <w:rFonts w:ascii="Times New Roman" w:eastAsia="Times New Roman" w:hAnsi="Times New Roman" w:cs="Times New Roman"/>
          <w:sz w:val="24"/>
          <w:szCs w:val="24"/>
          <w:highlight w:val="white"/>
        </w:rPr>
        <w:t xml:space="preserve"> 15, 2018, Filed). Retrieved from https://advance-lexis-com.ezproxy.nwmissouri.edu/api/document?collection=cases&amp;id=urn:contentItem:5T20-4RK1-JPP5-23XH-00000-00&amp;context=1516831.</w:t>
      </w:r>
    </w:p>
    <w:p w14:paraId="00000020" w14:textId="77777777" w:rsidR="00D50373" w:rsidRDefault="00ED0CB8">
      <w:pPr>
        <w:pBdr>
          <w:left w:val="none" w:sz="0" w:space="22" w:color="auto"/>
        </w:pBd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Kenneth. (1998). Free Speech and </w:t>
      </w:r>
      <w:r>
        <w:rPr>
          <w:rFonts w:ascii="Times New Roman" w:eastAsia="Times New Roman" w:hAnsi="Times New Roman" w:cs="Times New Roman"/>
          <w:sz w:val="24"/>
          <w:szCs w:val="24"/>
        </w:rPr>
        <w:t>the Development of Liberal Virtues: An Examination of the Controversies Involving Flag-Burning and Hate Speech. 52 U. Miami L. Rev. 733.</w:t>
      </w:r>
    </w:p>
    <w:p w14:paraId="00000021"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2"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3"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4"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5"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6"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7"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8"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9"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A"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B"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C"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D"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E"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2F"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30" w14:textId="77777777" w:rsidR="00D50373" w:rsidRDefault="00D50373">
      <w:pPr>
        <w:pBdr>
          <w:left w:val="none" w:sz="0" w:space="22" w:color="auto"/>
        </w:pBdr>
        <w:spacing w:before="180" w:after="180"/>
        <w:rPr>
          <w:rFonts w:ascii="Times New Roman" w:eastAsia="Times New Roman" w:hAnsi="Times New Roman" w:cs="Times New Roman"/>
          <w:sz w:val="24"/>
          <w:szCs w:val="24"/>
        </w:rPr>
      </w:pPr>
    </w:p>
    <w:p w14:paraId="00000031" w14:textId="77777777" w:rsidR="00D50373" w:rsidRDefault="00D50373"/>
    <w:sectPr w:rsidR="00D503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73"/>
    <w:rsid w:val="0080252F"/>
    <w:rsid w:val="00D50373"/>
    <w:rsid w:val="00ED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639B0-8B94-49DE-BA3A-B6B1BB4C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dvance-lexis-com.ezproxy.nwmissouri.edu/document/?pdmfid=1516831&amp;crid=8e90cee2-4ffb-432e-aa99-b1a129aafc83&amp;pddocfullpath=%2Fshared%2Fdocument%2Fcases%2Furn%3AcontentItem%3A5WPG-4871-JBT7-X008-00000-00&amp;pdcontentcomponentid=6386&amp;pdshepid=urn%3AcontentItem%3A5WPH-7RV1-DXC8-73W0-00000-00&amp;pdteaserkey=sr4&amp;pditab=allpods&amp;ecomp=tzg2k&amp;earg=sr4&amp;prid=f9e51fda-16b7-4dbf-afdf-16cb105ae85e" TargetMode="External"/><Relationship Id="rId13" Type="http://schemas.openxmlformats.org/officeDocument/2006/relationships/hyperlink" Target="https://advance-lexis-com.ezproxy.nwmissouri.edu/document/documentlink/?pdmfid=1516831&amp;crid=5c904485-045b-43f8-a0c6-f4488d0ab127&amp;pddocfullpath=%2Fshared%2Fdocument%2Fcases%2Furn%3AcontentItem%3A5HH0-3F81-F04D-201Y-00000-00&amp;pdpinpoint=PAGE_2_9922&amp;pdcontentcomponentid=6421&amp;pddoctitle=Franklin+v.+Facebook%2C+Inc.%2C+No.+1%3A15-CV-00655-LMM%2C+2015+U.S.+Dist.+LEXIS+159891%2C+2015+WL+7755670%2C+at+*2+(N.D.+Ga.+Nov.+24%2C+2015)&amp;pdproductcontenttypeid=urn%3Apct%3A30&amp;pdiskwicview=false&amp;ecomp=x5hvk&amp;prid=cfb844b7-95a5-4cbb-b0b2-63b81dca67e7" TargetMode="External"/><Relationship Id="rId18" Type="http://schemas.openxmlformats.org/officeDocument/2006/relationships/hyperlink" Target="https://advance-lexis-com.ezproxy.nwmissouri.edu/api/document?collection=cases&amp;id=urn:contentItem:5R32-WKC1-F04B-N11C-00000-00&amp;context=151683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advance-lexis-com.ezproxy.nwmissouri.edu/api/document?collection=cases&amp;id=urn:contentItem:6036-HCK1-K054-G2K4-00000-00&amp;context=1516831" TargetMode="External"/><Relationship Id="rId7" Type="http://schemas.openxmlformats.org/officeDocument/2006/relationships/hyperlink" Target="https://casetext.com/statute/united-states-code/title-47-telecommunications/chapter-5-wire-or-radio-communication/subchapter-ii-common-carriers/part-i-common-carrier-regulation/section-230-protection-for-private-blocking-and-screening-of-offensive-material" TargetMode="External"/><Relationship Id="rId12" Type="http://schemas.openxmlformats.org/officeDocument/2006/relationships/hyperlink" Target="https://advance-lexis-com.ezproxy.nwmissouri.edu/document/teaserdocument/?pdmfid=1516831&amp;crid=cfb844b7-95a5-4cbb-b0b2-63b81dca67e7&amp;pddocfullpath=%2Fshared%2Fdocument%2Fcases%2Furn%3AcontentItem%3A6036-HCK1-K054-G2K4-00000-00&amp;pddocid=urn%3AcontentItem%3A6036-HCK1-K054-G2K4-00000-00&amp;pdcontentcomponentid=6421&amp;pdteaserkey=h4&amp;pditab=allpods&amp;ecomp=tzg2k&amp;earg=sr5&amp;prid=f9e51fda-16b7-4dbf-afdf-16cb105ae85e" TargetMode="External"/><Relationship Id="rId17" Type="http://schemas.openxmlformats.org/officeDocument/2006/relationships/hyperlink" Target="https://advance-lexis-com.ezproxy.nwmissouri.edu/api/document?collection=cases&amp;id=urn:contentItem:5R32-WKC1-F04B-N11C-00000-00&amp;context=1516831" TargetMode="External"/><Relationship Id="rId25" Type="http://schemas.openxmlformats.org/officeDocument/2006/relationships/hyperlink" Target="https://academic.oup.com/clp/article-abstract/71/1/403/5258889?redirectedFrom=fulltext" TargetMode="External"/><Relationship Id="rId2" Type="http://schemas.openxmlformats.org/officeDocument/2006/relationships/settings" Target="settings.xml"/><Relationship Id="rId16" Type="http://schemas.openxmlformats.org/officeDocument/2006/relationships/hyperlink" Target="https://casetext.com/statute/united-states-code/title-47-telecommunications/chapter-5-wire-or-radio-communication/subchapter-ii-common-carriers/part-i-common-carrier-regulation/section-230-protection-for-private-blocking-and-screening-of-offensive-material" TargetMode="External"/><Relationship Id="rId20" Type="http://schemas.openxmlformats.org/officeDocument/2006/relationships/hyperlink" Target="http://www.facebook.com/communitystandards/" TargetMode="External"/><Relationship Id="rId1" Type="http://schemas.openxmlformats.org/officeDocument/2006/relationships/styles" Target="styles.xml"/><Relationship Id="rId6" Type="http://schemas.openxmlformats.org/officeDocument/2006/relationships/hyperlink" Target="https://casetext.com/case/macleod-v-tribune-publishing-co" TargetMode="External"/><Relationship Id="rId11" Type="http://schemas.openxmlformats.org/officeDocument/2006/relationships/hyperlink" Target="https://advance-lexis-com.ezproxy.nwmissouri.edu/document/?pdmfid=1516831&amp;crid=9a45858a-8a69-4063-950f-c6ddb7465374&amp;pddocfullpath=%2Fshared%2Fdocument%2Fcases%2Furn%3AcontentItem%3A6036-HCK1-K054-G2K4-00000-00&amp;pdcontentcomponentid=6421&amp;pdshepid=urn%3AcontentItem%3A602P-W523-GXF7-3565-00000-00&amp;pdteaserkey=sr5&amp;pditab=allpods&amp;ecomp=tzg2k&amp;earg=sr5&amp;prid=f9e51fda-16b7-4dbf-afdf-16cb105ae85e" TargetMode="External"/><Relationship Id="rId24" Type="http://schemas.openxmlformats.org/officeDocument/2006/relationships/hyperlink" Target="https://advance-lexis-com.ezproxy.nwmissouri.edu/api/document?collection=cases&amp;id=urn:contentItem:6036-HCK1-K054-G2K4-00000-00&amp;context=1516831" TargetMode="External"/><Relationship Id="rId5" Type="http://schemas.openxmlformats.org/officeDocument/2006/relationships/hyperlink" Target="https://casetext.com/case/macleod-v-tribune-publishing-co" TargetMode="External"/><Relationship Id="rId15" Type="http://schemas.openxmlformats.org/officeDocument/2006/relationships/hyperlink" Target="https://casetext.com/statute/united-states-code/title-47-telecommunications/chapter-5-wire-or-radio-communication/subchapter-ii-common-carriers/part-i-common-carrier-regulation/section-230-protection-for-private-blocking-and-screening-of-offensive-material" TargetMode="External"/><Relationship Id="rId23" Type="http://schemas.openxmlformats.org/officeDocument/2006/relationships/hyperlink" Target="https://advance-lexis-com.ezproxy.nwmissouri.edu/api/document?collection=cases&amp;id=urn:contentItem:6036-HCK1-K054-G2K4-00000-00&amp;context=1516831" TargetMode="External"/><Relationship Id="rId10" Type="http://schemas.openxmlformats.org/officeDocument/2006/relationships/hyperlink" Target="https://advance-lexis-com.ezproxy.nwmissouri.edu/document/?pdmfid=1516831&amp;crid=d528ebe5-739d-41db-9c04-bce963ce2f35&amp;pddocfullpath=%2Fshared%2Fdocument%2Fcases%2Furn%3AcontentItem%3A5WPG-4871-JBT7-X008-00000-00&amp;pdcontentcomponentid=6386&amp;pdshepid=urn%3AcontentItem%3A5WPH-7RV1-DXC8-73W0-00000-00&amp;pdteaserkey=sr4&amp;pditab=allpods&amp;ecomp=tzg2k&amp;earg=sr4&amp;prid=f9e51fda-16b7-4dbf-afdf-16cb105ae85e" TargetMode="External"/><Relationship Id="rId19" Type="http://schemas.openxmlformats.org/officeDocument/2006/relationships/hyperlink" Target="https://advance-lexis-com.ezproxy.nwmissouri.edu/api/document?collection=cases&amp;id=urn:contentItem:5R32-WKC1-F04B-N11C-00000-00&amp;context=1516831" TargetMode="External"/><Relationship Id="rId4" Type="http://schemas.openxmlformats.org/officeDocument/2006/relationships/hyperlink" Target="https://advance-lexis-com.ezproxy.nwmissouri.edu/document/?pdmfid=1516831&amp;crid=1de242dc-4d29-4a39-9fca-03473c63c35e&amp;pddocfullpath=%2Fshared%2Fdocument%2Fcases%2Furn%3AcontentItem%3A5R32-WKC1-F04B-N11C-00000-00&amp;pdcontentcomponentid=4860&amp;pdshepid=urn%3AcontentItem%3A5R38-0FF1-DXC8-7221-00000-00&amp;pdteaserkey=sr0&amp;pditab=allpods&amp;ecomp=tzg2k&amp;earg=sr0&amp;prid=402a5923-a096-41b3-9703-ff6451e1e9ed" TargetMode="External"/><Relationship Id="rId9" Type="http://schemas.openxmlformats.org/officeDocument/2006/relationships/hyperlink" Target="https://advance-lexis-com.ezproxy.nwmissouri.edu/document/?pdmfid=1516831&amp;crid=d528ebe5-739d-41db-9c04-bce963ce2f35&amp;pddocfullpath=%2Fshared%2Fdocument%2Fcases%2Furn%3AcontentItem%3A5WPG-4871-JBT7-X008-00000-00&amp;pdcontentcomponentid=6386&amp;pdshepid=urn%3AcontentItem%3A5WPH-7RV1-DXC8-73W0-00000-00&amp;pdteaserkey=sr4&amp;pditab=allpods&amp;ecomp=tzg2k&amp;earg=sr4&amp;prid=f9e51fda-16b7-4dbf-afdf-16cb105ae85e" TargetMode="External"/><Relationship Id="rId14" Type="http://schemas.openxmlformats.org/officeDocument/2006/relationships/hyperlink" Target="https://advance-lexis-com.ezproxy.nwmissouri.edu/document/teaserdocument/?pdmfid=1516831&amp;crid=cfb844b7-95a5-4cbb-b0b2-63b81dca67e7&amp;pddocfullpath=%2Fshared%2Fdocument%2Fcases%2Furn%3AcontentItem%3A6036-HCK1-K054-G2K4-00000-00&amp;pddocid=urn%3AcontentItem%3A6036-HCK1-K054-G2K4-00000-00&amp;pdcontentcomponentid=6421&amp;pdteaserkey=h4&amp;pditab=allpods&amp;ecomp=tzg2k&amp;earg=sr5&amp;prid=f9e51fda-16b7-4dbf-afdf-16cb105ae85e" TargetMode="External"/><Relationship Id="rId22" Type="http://schemas.openxmlformats.org/officeDocument/2006/relationships/hyperlink" Target="https://advance-lexis-com.ezproxy.nwmissouri.edu/api/document?collection=cases&amp;id=urn:contentItem:6036-HCK1-K054-G2K4-00000-00&amp;context=151683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3164</Words>
  <Characters>18036</Characters>
  <Application>Microsoft Office Word</Application>
  <DocSecurity>0</DocSecurity>
  <Lines>150</Lines>
  <Paragraphs>42</Paragraphs>
  <ScaleCrop>false</ScaleCrop>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Cooper,Keegan M</dc:creator>
  <cp:lastModifiedBy>Cooper,Keegan M</cp:lastModifiedBy>
  <cp:revision>2</cp:revision>
  <dcterms:created xsi:type="dcterms:W3CDTF">2021-03-20T15:47:00Z</dcterms:created>
  <dcterms:modified xsi:type="dcterms:W3CDTF">2021-03-20T15:47:00Z</dcterms:modified>
</cp:coreProperties>
</file>